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0" w:type="dxa"/>
        <w:tblLayout w:type="fixed"/>
        <w:tblCellMar>
          <w:left w:w="0" w:type="dxa"/>
          <w:right w:w="0" w:type="dxa"/>
        </w:tblCellMar>
        <w:tblLook w:val="0000" w:firstRow="0" w:lastRow="0" w:firstColumn="0" w:lastColumn="0" w:noHBand="0" w:noVBand="0"/>
      </w:tblPr>
      <w:tblGrid>
        <w:gridCol w:w="6001"/>
        <w:gridCol w:w="3028"/>
      </w:tblGrid>
      <w:tr w:rsidR="009D5C06" w14:paraId="16149D50" w14:textId="77777777">
        <w:trPr>
          <w:tblCellSpacing w:w="0" w:type="dxa"/>
        </w:trPr>
        <w:tc>
          <w:tcPr>
            <w:tcW w:w="3323" w:type="pct"/>
            <w:tcBorders>
              <w:top w:val="nil"/>
              <w:left w:val="nil"/>
              <w:bottom w:val="nil"/>
              <w:right w:val="nil"/>
            </w:tcBorders>
          </w:tcPr>
          <w:p w:rsidRPr="00401778" w:rsidR="009D5C06" w:rsidP="00401778" w:rsidRDefault="009D5C06" w14:paraId="3BE1D96A" w14:textId="1A719607">
            <w:pPr>
              <w:pStyle w:val="Heading1"/>
              <w:jc w:val="left"/>
              <w:rPr>
                <w:rFonts w:ascii="Verdana" w:hAnsi="Verdana"/>
                <w:sz w:val="36"/>
                <w:szCs w:val="36"/>
                <w:lang w:eastAsia="en-GB"/>
              </w:rPr>
            </w:pPr>
            <w:r w:rsidRPr="00401778">
              <w:rPr>
                <w:rFonts w:ascii="Verdana" w:hAnsi="Verdana"/>
                <w:sz w:val="36"/>
                <w:szCs w:val="36"/>
                <w:lang w:eastAsia="en-GB"/>
              </w:rPr>
              <w:t>Personal Data Particulars</w:t>
            </w:r>
          </w:p>
        </w:tc>
        <w:tc>
          <w:tcPr>
            <w:tcW w:w="1677" w:type="pct"/>
            <w:tcBorders>
              <w:top w:val="nil"/>
              <w:left w:val="nil"/>
              <w:bottom w:val="nil"/>
              <w:right w:val="nil"/>
            </w:tcBorders>
          </w:tcPr>
          <w:p w:rsidR="009D5C06" w:rsidRDefault="009D5C06" w14:paraId="625E8342" w14:textId="77777777">
            <w:pPr>
              <w:autoSpaceDE w:val="0"/>
              <w:autoSpaceDN w:val="0"/>
              <w:adjustRightInd w:val="0"/>
              <w:spacing w:before="120" w:after="0"/>
              <w:jc w:val="right"/>
              <w:rPr>
                <w:rFonts w:ascii="Verdana" w:hAnsi="Verdana" w:cs="Arial"/>
                <w:b/>
                <w:bCs/>
                <w:color w:val="000000"/>
                <w:szCs w:val="24"/>
                <w:lang w:val="x-none" w:eastAsia="en-GB"/>
              </w:rPr>
            </w:pPr>
            <w:r>
              <w:rPr>
                <w:rFonts w:ascii="Verdana" w:hAnsi="Verdana" w:cs="Arial"/>
                <w:b/>
                <w:bCs/>
                <w:color w:val="000000"/>
                <w:szCs w:val="24"/>
                <w:lang w:val="x-none" w:eastAsia="en-GB"/>
              </w:rPr>
              <w:t>DEFFORM 532</w:t>
            </w:r>
          </w:p>
          <w:p w:rsidR="009D5C06" w:rsidP="00C76CC2" w:rsidRDefault="009D5C06" w14:paraId="5EDE6D51" w14:textId="6392E6C3">
            <w:pPr>
              <w:autoSpaceDE w:val="0"/>
              <w:autoSpaceDN w:val="0"/>
              <w:adjustRightInd w:val="0"/>
              <w:spacing w:after="0"/>
              <w:jc w:val="right"/>
              <w:rPr>
                <w:rFonts w:ascii="Verdana" w:hAnsi="Verdana" w:cs="Arial"/>
                <w:color w:val="000000"/>
                <w:szCs w:val="24"/>
                <w:lang w:val="x-none" w:eastAsia="en-GB"/>
              </w:rPr>
            </w:pPr>
            <w:proofErr w:type="spellStart"/>
            <w:r>
              <w:rPr>
                <w:rFonts w:ascii="Verdana" w:hAnsi="Verdana" w:cs="Arial"/>
                <w:color w:val="000000"/>
                <w:szCs w:val="24"/>
                <w:lang w:val="x-none" w:eastAsia="en-GB"/>
              </w:rPr>
              <w:t>Edn</w:t>
            </w:r>
            <w:proofErr w:type="spellEnd"/>
            <w:r>
              <w:rPr>
                <w:rFonts w:ascii="Verdana" w:hAnsi="Verdana" w:cs="Arial"/>
                <w:color w:val="000000"/>
                <w:szCs w:val="24"/>
                <w:lang w:val="x-none" w:eastAsia="en-GB"/>
              </w:rPr>
              <w:t xml:space="preserve"> </w:t>
            </w:r>
            <w:r w:rsidR="00AB3805">
              <w:rPr>
                <w:rFonts w:ascii="Verdana" w:hAnsi="Verdana" w:cs="Arial"/>
                <w:color w:val="000000"/>
                <w:szCs w:val="24"/>
                <w:lang w:eastAsia="en-GB"/>
              </w:rPr>
              <w:t>10/19</w:t>
            </w:r>
          </w:p>
        </w:tc>
      </w:tr>
    </w:tbl>
    <w:p w:rsidR="009D5C06" w:rsidRDefault="009D5C06" w14:paraId="2FE3B438" w14:textId="77777777">
      <w:pPr>
        <w:autoSpaceDE w:val="0"/>
        <w:autoSpaceDN w:val="0"/>
        <w:adjustRightInd w:val="0"/>
        <w:spacing w:after="0"/>
        <w:jc w:val="left"/>
        <w:rPr>
          <w:rFonts w:ascii="Verdana" w:hAnsi="Verdana"/>
          <w:color w:val="000000"/>
          <w:sz w:val="6"/>
          <w:szCs w:val="6"/>
          <w:lang w:val="x-none" w:eastAsia="en-GB"/>
        </w:rPr>
      </w:pPr>
      <w:r>
        <w:rPr>
          <w:rFonts w:ascii="Verdana" w:hAnsi="Verdana"/>
          <w:color w:val="000000"/>
          <w:sz w:val="6"/>
          <w:szCs w:val="6"/>
          <w:lang w:val="x-none" w:eastAsia="en-GB"/>
        </w:rPr>
        <w:t xml:space="preserve"> </w:t>
      </w:r>
    </w:p>
    <w:p w:rsidR="009D5C06" w:rsidRDefault="00E21536" w14:paraId="4D859DFC" w14:textId="77777777">
      <w:pPr>
        <w:autoSpaceDE w:val="0"/>
        <w:autoSpaceDN w:val="0"/>
        <w:adjustRightInd w:val="0"/>
        <w:spacing w:after="0"/>
        <w:jc w:val="left"/>
        <w:rPr>
          <w:rFonts w:ascii="Verdana" w:hAnsi="Verdana"/>
          <w:sz w:val="6"/>
          <w:szCs w:val="6"/>
          <w:lang w:val="x-none" w:eastAsia="en-GB"/>
        </w:rPr>
      </w:pPr>
      <w:r>
        <w:rPr>
          <w:rFonts w:ascii="Verdana" w:hAnsi="Verdana"/>
          <w:sz w:val="6"/>
          <w:szCs w:val="6"/>
          <w:lang w:val="x-none" w:eastAsia="en-GB"/>
        </w:rPr>
        <w:pict w14:anchorId="571D6619">
          <v:rect id="_x0000_i1025" style="width:0;height:1.5pt" o:hr="t" o:hrstd="t" o:hralign="center" fillcolor="#9d9da1" stroked="f"/>
        </w:pict>
      </w:r>
    </w:p>
    <w:p w:rsidR="009D5C06" w:rsidRDefault="009D5C06" w14:paraId="1A0ABDFE" w14:textId="77777777">
      <w:pPr>
        <w:rPr>
          <w:rFonts w:ascii="Verdana" w:hAnsi="Verdana"/>
        </w:rPr>
      </w:pPr>
    </w:p>
    <w:p w:rsidR="009D5C06" w:rsidRDefault="009D5C06" w14:paraId="29276CE7" w14:textId="23D4BCED">
      <w:pPr>
        <w:rPr>
          <w:rFonts w:ascii="Verdana" w:hAnsi="Verdana"/>
        </w:rPr>
      </w:pPr>
      <w:r w:rsidRPr="45826138" w:rsidR="009D5C06">
        <w:rPr>
          <w:rFonts w:ascii="Verdana" w:hAnsi="Verdana"/>
        </w:rPr>
        <w:t xml:space="preserve">This Form forms part of the Contract and must be completed and attached to each Contract </w:t>
      </w:r>
      <w:r w:rsidRPr="45826138" w:rsidR="009D5C06">
        <w:rPr>
          <w:rFonts w:ascii="Verdana" w:hAnsi="Verdana"/>
        </w:rPr>
        <w:t>containing</w:t>
      </w:r>
      <w:r w:rsidRPr="45826138" w:rsidR="009D5C06">
        <w:rPr>
          <w:rFonts w:ascii="Verdana" w:hAnsi="Verdana"/>
        </w:rPr>
        <w:t xml:space="preserve"> DEFCON 532B.</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376"/>
        <w:gridCol w:w="6643"/>
      </w:tblGrid>
      <w:tr w:rsidRPr="00FF6BA1" w:rsidR="009D5C06" w:rsidTr="66FFD456" w14:paraId="26053412" w14:textId="77777777">
        <w:trPr>
          <w:trHeight w:val="1536"/>
        </w:trPr>
        <w:tc>
          <w:tcPr>
            <w:tcW w:w="2388" w:type="dxa"/>
            <w:shd w:val="clear" w:color="auto" w:fill="auto"/>
            <w:tcMar/>
            <w:vAlign w:val="center"/>
          </w:tcPr>
          <w:p w:rsidRPr="00FF6BA1" w:rsidR="009D5C06" w:rsidP="00FF6BA1" w:rsidRDefault="009D5C06" w14:paraId="68899329" w14:textId="77777777">
            <w:pPr>
              <w:jc w:val="center"/>
              <w:rPr>
                <w:rFonts w:ascii="Verdana" w:hAnsi="Verdana"/>
                <w:b/>
              </w:rPr>
            </w:pPr>
            <w:r w:rsidRPr="00FF6BA1">
              <w:rPr>
                <w:rFonts w:ascii="Verdana" w:hAnsi="Verdana"/>
                <w:b/>
              </w:rPr>
              <w:t>Data Controller</w:t>
            </w:r>
          </w:p>
        </w:tc>
        <w:tc>
          <w:tcPr>
            <w:tcW w:w="6857" w:type="dxa"/>
            <w:shd w:val="clear" w:color="auto" w:fill="auto"/>
            <w:tcMar/>
            <w:vAlign w:val="center"/>
          </w:tcPr>
          <w:p w:rsidRPr="00FF6BA1" w:rsidR="009D5C06" w:rsidP="00FF6BA1" w:rsidRDefault="009D5C06" w14:paraId="00DF8369" w14:textId="77777777">
            <w:pPr>
              <w:jc w:val="left"/>
              <w:rPr>
                <w:rFonts w:ascii="Verdana" w:hAnsi="Verdana"/>
                <w:sz w:val="22"/>
                <w:szCs w:val="22"/>
              </w:rPr>
            </w:pPr>
            <w:r w:rsidRPr="00FF6BA1">
              <w:rPr>
                <w:rFonts w:ascii="Verdana" w:hAnsi="Verdana"/>
                <w:sz w:val="22"/>
                <w:szCs w:val="22"/>
              </w:rPr>
              <w:t>The Data Controller is the Secretary of State for Defence (the Authority).</w:t>
            </w:r>
          </w:p>
          <w:p w:rsidR="00D34255" w:rsidP="00FF6BA1" w:rsidRDefault="009D5C06" w14:paraId="19C0FBC2" w14:textId="77777777">
            <w:pPr>
              <w:jc w:val="left"/>
              <w:rPr>
                <w:rFonts w:ascii="Verdana" w:hAnsi="Verdana"/>
                <w:sz w:val="22"/>
                <w:szCs w:val="22"/>
              </w:rPr>
            </w:pPr>
            <w:r w:rsidRPr="00FF6BA1">
              <w:rPr>
                <w:rFonts w:ascii="Verdana" w:hAnsi="Verdana"/>
                <w:sz w:val="22"/>
                <w:szCs w:val="22"/>
              </w:rPr>
              <w:t>The Personal Data will be provided by:</w:t>
            </w:r>
          </w:p>
          <w:p w:rsidRPr="00A72376" w:rsidR="008354CE" w:rsidP="00FF6BA1" w:rsidRDefault="00230D5D" w14:paraId="1B870631" w14:textId="5D9CEFF0">
            <w:pPr>
              <w:jc w:val="left"/>
              <w:rPr>
                <w:rFonts w:ascii="Verdana" w:hAnsi="Verdana"/>
                <w:sz w:val="22"/>
                <w:szCs w:val="22"/>
              </w:rPr>
            </w:pPr>
            <w:r>
              <w:rPr>
                <w:rFonts w:ascii="Verdana" w:hAnsi="Verdana"/>
                <w:i/>
                <w:iCs/>
                <w:sz w:val="22"/>
                <w:szCs w:val="22"/>
              </w:rPr>
              <w:t xml:space="preserve">The Military Court Service – </w:t>
            </w:r>
            <w:r w:rsidR="00A85133">
              <w:rPr>
                <w:rFonts w:ascii="Verdana" w:hAnsi="Verdana"/>
                <w:i/>
                <w:iCs/>
                <w:sz w:val="22"/>
                <w:szCs w:val="22"/>
              </w:rPr>
              <w:t>S</w:t>
            </w:r>
            <w:r w:rsidR="003F59D7">
              <w:rPr>
                <w:rFonts w:ascii="Verdana" w:hAnsi="Verdana"/>
                <w:i/>
                <w:iCs/>
                <w:sz w:val="22"/>
                <w:szCs w:val="22"/>
              </w:rPr>
              <w:t>R</w:t>
            </w:r>
            <w:r>
              <w:rPr>
                <w:rFonts w:ascii="Verdana" w:hAnsi="Verdana"/>
                <w:i/>
                <w:iCs/>
                <w:sz w:val="22"/>
                <w:szCs w:val="22"/>
              </w:rPr>
              <w:t>O</w:t>
            </w:r>
            <w:r w:rsidR="003F59D7">
              <w:rPr>
                <w:rFonts w:ascii="Verdana" w:hAnsi="Verdana"/>
                <w:i/>
                <w:iCs/>
                <w:sz w:val="22"/>
                <w:szCs w:val="22"/>
              </w:rPr>
              <w:t>,</w:t>
            </w:r>
            <w:r>
              <w:rPr>
                <w:rFonts w:ascii="Verdana" w:hAnsi="Verdana"/>
                <w:i/>
                <w:iCs/>
                <w:sz w:val="22"/>
                <w:szCs w:val="22"/>
              </w:rPr>
              <w:t xml:space="preserve"> is the Director of the Court Service – Cleaven Faulkner</w:t>
            </w:r>
            <w:r w:rsidR="00355DA9">
              <w:rPr>
                <w:rFonts w:ascii="Verdana" w:hAnsi="Verdana"/>
                <w:i/>
                <w:iCs/>
                <w:sz w:val="22"/>
                <w:szCs w:val="22"/>
              </w:rPr>
              <w:t xml:space="preserve"> </w:t>
            </w:r>
          </w:p>
        </w:tc>
      </w:tr>
      <w:tr w:rsidRPr="00FF6BA1" w:rsidR="009D5C06" w:rsidTr="66FFD456" w14:paraId="33C265AD" w14:textId="77777777">
        <w:trPr>
          <w:trHeight w:val="1282"/>
        </w:trPr>
        <w:tc>
          <w:tcPr>
            <w:tcW w:w="2388" w:type="dxa"/>
            <w:shd w:val="clear" w:color="auto" w:fill="auto"/>
            <w:tcMar/>
            <w:vAlign w:val="center"/>
          </w:tcPr>
          <w:p w:rsidRPr="00FF6BA1" w:rsidR="009D5C06" w:rsidP="00FF6BA1" w:rsidRDefault="009D5C06" w14:paraId="30AB6374" w14:textId="77777777">
            <w:pPr>
              <w:jc w:val="center"/>
              <w:rPr>
                <w:rFonts w:ascii="Verdana" w:hAnsi="Verdana"/>
                <w:b/>
              </w:rPr>
            </w:pPr>
            <w:r w:rsidRPr="00FF6BA1">
              <w:rPr>
                <w:rFonts w:ascii="Verdana" w:hAnsi="Verdana"/>
                <w:b/>
              </w:rPr>
              <w:t>Data Processor</w:t>
            </w:r>
          </w:p>
        </w:tc>
        <w:tc>
          <w:tcPr>
            <w:tcW w:w="6857" w:type="dxa"/>
            <w:shd w:val="clear" w:color="auto" w:fill="auto"/>
            <w:tcMar/>
            <w:vAlign w:val="center"/>
          </w:tcPr>
          <w:p w:rsidRPr="00FF6BA1" w:rsidR="009D5C06" w:rsidP="00FF6BA1" w:rsidRDefault="009D5C06" w14:paraId="3A133138" w14:textId="77777777">
            <w:pPr>
              <w:jc w:val="left"/>
              <w:rPr>
                <w:rFonts w:ascii="Verdana" w:hAnsi="Verdana"/>
                <w:sz w:val="22"/>
                <w:szCs w:val="22"/>
              </w:rPr>
            </w:pPr>
            <w:r w:rsidRPr="00FF6BA1">
              <w:rPr>
                <w:rFonts w:ascii="Verdana" w:hAnsi="Verdana"/>
                <w:sz w:val="22"/>
                <w:szCs w:val="22"/>
              </w:rPr>
              <w:t>The Data Processor is the Contractor.</w:t>
            </w:r>
          </w:p>
          <w:p w:rsidR="00D34255" w:rsidP="00FF6BA1" w:rsidRDefault="009D5C06" w14:paraId="0D540BE6" w14:textId="77777777">
            <w:pPr>
              <w:jc w:val="left"/>
              <w:rPr>
                <w:rFonts w:ascii="Verdana" w:hAnsi="Verdana"/>
                <w:sz w:val="22"/>
                <w:szCs w:val="22"/>
              </w:rPr>
            </w:pPr>
            <w:r w:rsidRPr="66FFD456" w:rsidR="009D5C06">
              <w:rPr>
                <w:rFonts w:ascii="Verdana" w:hAnsi="Verdana"/>
                <w:sz w:val="22"/>
                <w:szCs w:val="22"/>
              </w:rPr>
              <w:t xml:space="preserve">The Personal Data will be processed at: </w:t>
            </w:r>
          </w:p>
          <w:p w:rsidRPr="00A12941" w:rsidR="009D5C06" w:rsidP="66FFD456" w:rsidRDefault="19B3BE37" w14:paraId="5CC907B6" w14:textId="54B512F1">
            <w:pPr>
              <w:jc w:val="left"/>
              <w:rPr>
                <w:rFonts w:ascii="Verdana" w:hAnsi="Verdana"/>
                <w:i w:val="1"/>
                <w:iCs w:val="1"/>
                <w:sz w:val="22"/>
                <w:szCs w:val="22"/>
              </w:rPr>
            </w:pPr>
            <w:r w:rsidRPr="66FFD456" w:rsidR="2879BB59">
              <w:rPr>
                <w:rFonts w:ascii="Verdana" w:hAnsi="Verdana"/>
                <w:i w:val="1"/>
                <w:iCs w:val="1"/>
                <w:sz w:val="22"/>
                <w:szCs w:val="22"/>
              </w:rPr>
              <w:t xml:space="preserve">VP-AV Ltd </w:t>
            </w:r>
          </w:p>
          <w:p w:rsidRPr="00A12941" w:rsidR="009D5C06" w:rsidP="66FFD456" w:rsidRDefault="19B3BE37" w14:paraId="1CF21BC5" w14:textId="7BD6531A">
            <w:pPr>
              <w:pStyle w:val="Normal"/>
              <w:jc w:val="left"/>
            </w:pPr>
            <w:r w:rsidRPr="66FFD456" w:rsidR="2879BB59">
              <w:rPr>
                <w:rFonts w:ascii="Verdana" w:hAnsi="Verdana"/>
                <w:i w:val="1"/>
                <w:iCs w:val="1"/>
                <w:sz w:val="22"/>
                <w:szCs w:val="22"/>
              </w:rPr>
              <w:t xml:space="preserve">Innovation House </w:t>
            </w:r>
          </w:p>
          <w:p w:rsidRPr="00A12941" w:rsidR="009D5C06" w:rsidP="66FFD456" w:rsidRDefault="19B3BE37" w14:paraId="36464B3F" w14:textId="28F89016">
            <w:pPr>
              <w:pStyle w:val="Normal"/>
              <w:jc w:val="left"/>
            </w:pPr>
            <w:r w:rsidRPr="66FFD456" w:rsidR="2879BB59">
              <w:rPr>
                <w:rFonts w:ascii="Verdana" w:hAnsi="Verdana"/>
                <w:i w:val="1"/>
                <w:iCs w:val="1"/>
                <w:sz w:val="22"/>
                <w:szCs w:val="22"/>
              </w:rPr>
              <w:t xml:space="preserve">Hopkinson Way </w:t>
            </w:r>
          </w:p>
          <w:p w:rsidRPr="00A12941" w:rsidR="009D5C06" w:rsidP="66FFD456" w:rsidRDefault="19B3BE37" w14:paraId="530904F3" w14:textId="3EF292E9">
            <w:pPr>
              <w:pStyle w:val="Normal"/>
              <w:jc w:val="left"/>
            </w:pPr>
            <w:r w:rsidRPr="66FFD456" w:rsidR="2879BB59">
              <w:rPr>
                <w:rFonts w:ascii="Verdana" w:hAnsi="Verdana"/>
                <w:i w:val="1"/>
                <w:iCs w:val="1"/>
                <w:sz w:val="22"/>
                <w:szCs w:val="22"/>
              </w:rPr>
              <w:t xml:space="preserve">Andover </w:t>
            </w:r>
          </w:p>
          <w:p w:rsidRPr="00A12941" w:rsidR="009D5C06" w:rsidP="66FFD456" w:rsidRDefault="19B3BE37" w14:paraId="772A5AE2" w14:textId="78B6834B">
            <w:pPr>
              <w:pStyle w:val="Normal"/>
              <w:jc w:val="left"/>
            </w:pPr>
            <w:r w:rsidRPr="66FFD456" w:rsidR="2879BB59">
              <w:rPr>
                <w:rFonts w:ascii="Verdana" w:hAnsi="Verdana"/>
                <w:i w:val="1"/>
                <w:iCs w:val="1"/>
                <w:sz w:val="22"/>
                <w:szCs w:val="22"/>
              </w:rPr>
              <w:t xml:space="preserve">Hopkinson </w:t>
            </w:r>
          </w:p>
          <w:p w:rsidRPr="00A12941" w:rsidR="009D5C06" w:rsidP="66FFD456" w:rsidRDefault="19B3BE37" w14:paraId="6C592A8D" w14:textId="35BF4DD0">
            <w:pPr>
              <w:pStyle w:val="Normal"/>
              <w:jc w:val="left"/>
            </w:pPr>
            <w:r w:rsidRPr="66FFD456" w:rsidR="2879BB59">
              <w:rPr>
                <w:rFonts w:ascii="Verdana" w:hAnsi="Verdana"/>
                <w:i w:val="1"/>
                <w:iCs w:val="1"/>
                <w:sz w:val="22"/>
                <w:szCs w:val="22"/>
              </w:rPr>
              <w:t>SP10 3UR</w:t>
            </w:r>
          </w:p>
        </w:tc>
      </w:tr>
      <w:tr w:rsidRPr="00FF6BA1" w:rsidR="009D5C06" w:rsidTr="66FFD456" w14:paraId="3E4DE2F6" w14:textId="77777777">
        <w:trPr>
          <w:trHeight w:val="1135"/>
        </w:trPr>
        <w:tc>
          <w:tcPr>
            <w:tcW w:w="2388" w:type="dxa"/>
            <w:shd w:val="clear" w:color="auto" w:fill="auto"/>
            <w:tcMar/>
            <w:vAlign w:val="center"/>
          </w:tcPr>
          <w:p w:rsidRPr="00FF6BA1" w:rsidR="009D5C06" w:rsidP="00FF6BA1" w:rsidRDefault="009D5C06" w14:paraId="43C35A77" w14:textId="77777777">
            <w:pPr>
              <w:jc w:val="center"/>
              <w:rPr>
                <w:rFonts w:ascii="Verdana" w:hAnsi="Verdana"/>
                <w:b/>
              </w:rPr>
            </w:pPr>
            <w:r w:rsidRPr="00FF6BA1">
              <w:rPr>
                <w:rFonts w:ascii="Verdana" w:hAnsi="Verdana"/>
                <w:b/>
              </w:rPr>
              <w:t>Data Subjects</w:t>
            </w:r>
          </w:p>
        </w:tc>
        <w:tc>
          <w:tcPr>
            <w:tcW w:w="6857" w:type="dxa"/>
            <w:shd w:val="clear" w:color="auto" w:fill="auto"/>
            <w:tcMar/>
            <w:vAlign w:val="center"/>
          </w:tcPr>
          <w:p w:rsidR="00D34255" w:rsidP="00FF6BA1" w:rsidRDefault="009D5C06" w14:paraId="38725F0C" w14:textId="656F4A96">
            <w:pPr>
              <w:jc w:val="left"/>
              <w:rPr>
                <w:rFonts w:ascii="Verdana" w:hAnsi="Verdana"/>
                <w:sz w:val="22"/>
                <w:szCs w:val="22"/>
              </w:rPr>
            </w:pPr>
            <w:r w:rsidRPr="00FF6BA1">
              <w:rPr>
                <w:rFonts w:ascii="Verdana" w:hAnsi="Verdana"/>
                <w:sz w:val="22"/>
                <w:szCs w:val="22"/>
              </w:rPr>
              <w:t>The Personal Data to be processed under the Contract concern the following Data Subjects or categories of Data Subjects:</w:t>
            </w:r>
            <w:r w:rsidRPr="00FF6BA1" w:rsidR="00401778">
              <w:rPr>
                <w:rFonts w:ascii="Verdana" w:hAnsi="Verdana"/>
                <w:sz w:val="22"/>
                <w:szCs w:val="22"/>
              </w:rPr>
              <w:t xml:space="preserve"> </w:t>
            </w:r>
          </w:p>
          <w:p w:rsidR="00B3153F" w:rsidP="00FF6BA1" w:rsidRDefault="00B3153F" w14:paraId="1AEC7DE3" w14:textId="77777777">
            <w:pPr>
              <w:jc w:val="left"/>
              <w:rPr>
                <w:rFonts w:ascii="Verdana" w:hAnsi="Verdana"/>
                <w:iCs/>
                <w:sz w:val="22"/>
                <w:szCs w:val="22"/>
              </w:rPr>
            </w:pPr>
          </w:p>
          <w:p w:rsidR="00230D5D" w:rsidP="00FF6BA1" w:rsidRDefault="00230D5D" w14:paraId="798D4D55" w14:textId="36BC206B">
            <w:pPr>
              <w:jc w:val="left"/>
              <w:rPr>
                <w:rFonts w:ascii="Verdana" w:hAnsi="Verdana"/>
                <w:iCs/>
                <w:sz w:val="22"/>
                <w:szCs w:val="22"/>
              </w:rPr>
            </w:pPr>
            <w:r w:rsidRPr="00230D5D">
              <w:rPr>
                <w:rFonts w:ascii="Verdana" w:hAnsi="Verdana"/>
                <w:iCs/>
                <w:sz w:val="22"/>
                <w:szCs w:val="22"/>
              </w:rPr>
              <w:t>As this process involves the management of information relating to Courts Martial proceedings all types of personal data could be processed</w:t>
            </w:r>
            <w:r>
              <w:rPr>
                <w:rFonts w:ascii="Verdana" w:hAnsi="Verdana"/>
                <w:iCs/>
                <w:sz w:val="22"/>
                <w:szCs w:val="22"/>
              </w:rPr>
              <w:t xml:space="preserve"> t</w:t>
            </w:r>
            <w:r w:rsidRPr="00230D5D">
              <w:rPr>
                <w:rFonts w:ascii="Verdana" w:hAnsi="Verdana"/>
                <w:iCs/>
                <w:sz w:val="22"/>
                <w:szCs w:val="22"/>
              </w:rPr>
              <w:t>o perform the public duty of the MOD (Public Task)</w:t>
            </w:r>
            <w:r>
              <w:rPr>
                <w:rFonts w:ascii="Verdana" w:hAnsi="Verdana"/>
                <w:iCs/>
                <w:sz w:val="22"/>
                <w:szCs w:val="22"/>
              </w:rPr>
              <w:t xml:space="preserve"> and </w:t>
            </w:r>
            <w:r w:rsidRPr="00230D5D">
              <w:rPr>
                <w:rFonts w:ascii="Verdana" w:hAnsi="Verdana"/>
                <w:iCs/>
                <w:sz w:val="22"/>
                <w:szCs w:val="22"/>
              </w:rPr>
              <w:t>Complying with a Law or Act (compliance with administration of a court of law in accordance with Criminal Procedure rules and Practice Directions 2020)</w:t>
            </w:r>
            <w:r>
              <w:rPr>
                <w:rFonts w:ascii="Verdana" w:hAnsi="Verdana"/>
                <w:iCs/>
                <w:sz w:val="22"/>
                <w:szCs w:val="22"/>
              </w:rPr>
              <w:t>.</w:t>
            </w:r>
          </w:p>
          <w:p w:rsidR="009D5C06" w:rsidP="00230D5D" w:rsidRDefault="00230D5D" w14:paraId="3B9AC19D" w14:textId="77777777">
            <w:pPr>
              <w:jc w:val="left"/>
              <w:rPr>
                <w:rFonts w:ascii="Verdana" w:hAnsi="Verdana"/>
                <w:iCs/>
                <w:sz w:val="22"/>
                <w:szCs w:val="22"/>
              </w:rPr>
            </w:pPr>
            <w:r>
              <w:rPr>
                <w:rFonts w:ascii="Verdana" w:hAnsi="Verdana"/>
                <w:iCs/>
                <w:sz w:val="22"/>
                <w:szCs w:val="22"/>
              </w:rPr>
              <w:t xml:space="preserve">Data will be held of parties to proceedings and will include Victims, </w:t>
            </w:r>
            <w:r w:rsidR="00AD543E">
              <w:rPr>
                <w:rFonts w:ascii="Verdana" w:hAnsi="Verdana"/>
                <w:iCs/>
                <w:sz w:val="22"/>
                <w:szCs w:val="22"/>
              </w:rPr>
              <w:t>witnesses,</w:t>
            </w:r>
            <w:r>
              <w:rPr>
                <w:rFonts w:ascii="Verdana" w:hAnsi="Verdana"/>
                <w:iCs/>
                <w:sz w:val="22"/>
                <w:szCs w:val="22"/>
              </w:rPr>
              <w:t xml:space="preserve"> and defendants to those proceedings.</w:t>
            </w:r>
          </w:p>
          <w:p w:rsidRPr="00A12941" w:rsidR="002B4EEA" w:rsidP="00230D5D" w:rsidRDefault="002B4EEA" w14:paraId="16B524B5" w14:textId="15B909AE">
            <w:pPr>
              <w:jc w:val="left"/>
              <w:rPr>
                <w:rFonts w:ascii="Verdana" w:hAnsi="Verdana"/>
                <w:i/>
                <w:iCs/>
                <w:sz w:val="22"/>
                <w:szCs w:val="22"/>
              </w:rPr>
            </w:pPr>
          </w:p>
        </w:tc>
      </w:tr>
      <w:tr w:rsidRPr="00FF6BA1" w:rsidR="009D5C06" w:rsidTr="66FFD456" w14:paraId="6906DED5" w14:textId="77777777">
        <w:trPr>
          <w:trHeight w:val="1114"/>
        </w:trPr>
        <w:tc>
          <w:tcPr>
            <w:tcW w:w="2388" w:type="dxa"/>
            <w:shd w:val="clear" w:color="auto" w:fill="auto"/>
            <w:tcMar/>
            <w:vAlign w:val="center"/>
          </w:tcPr>
          <w:p w:rsidRPr="00FF6BA1" w:rsidR="009D5C06" w:rsidP="00FF6BA1" w:rsidRDefault="009D5C06" w14:paraId="4D08BB7A" w14:textId="77777777">
            <w:pPr>
              <w:jc w:val="center"/>
              <w:rPr>
                <w:rFonts w:ascii="Verdana" w:hAnsi="Verdana"/>
                <w:b/>
              </w:rPr>
            </w:pPr>
            <w:r w:rsidRPr="00FF6BA1">
              <w:rPr>
                <w:rFonts w:ascii="Verdana" w:hAnsi="Verdana"/>
                <w:b/>
              </w:rPr>
              <w:t>Categories of Data</w:t>
            </w:r>
            <w:r w:rsidR="00FF4383">
              <w:rPr>
                <w:rFonts w:ascii="Verdana" w:hAnsi="Verdana"/>
                <w:b/>
              </w:rPr>
              <w:t xml:space="preserve"> </w:t>
            </w:r>
          </w:p>
        </w:tc>
        <w:tc>
          <w:tcPr>
            <w:tcW w:w="6857" w:type="dxa"/>
            <w:shd w:val="clear" w:color="auto" w:fill="auto"/>
            <w:tcMar/>
            <w:vAlign w:val="center"/>
          </w:tcPr>
          <w:p w:rsidR="00D34255" w:rsidP="00FF6BA1" w:rsidRDefault="009D5C06" w14:paraId="630D156E" w14:textId="2C452BB7">
            <w:pPr>
              <w:jc w:val="left"/>
              <w:rPr>
                <w:rFonts w:ascii="Verdana" w:hAnsi="Verdana"/>
                <w:sz w:val="22"/>
                <w:szCs w:val="22"/>
              </w:rPr>
            </w:pPr>
            <w:r w:rsidRPr="00FF6BA1">
              <w:rPr>
                <w:rFonts w:ascii="Verdana" w:hAnsi="Verdana"/>
                <w:sz w:val="22"/>
                <w:szCs w:val="22"/>
              </w:rPr>
              <w:t xml:space="preserve">The Personal Data to be processed under the Contract concern the following categories of data: </w:t>
            </w:r>
          </w:p>
          <w:p w:rsidR="00230D5D" w:rsidP="00FF6BA1" w:rsidRDefault="00230D5D" w14:paraId="74AADF8C" w14:textId="6FF2C14C">
            <w:pPr>
              <w:jc w:val="left"/>
            </w:pPr>
            <w:r>
              <w:t>Personal data and special category data</w:t>
            </w:r>
          </w:p>
          <w:p w:rsidRPr="00A12941" w:rsidR="009D5C06" w:rsidP="009D2F3D" w:rsidRDefault="00EB38EB" w14:paraId="07FBFC33" w14:textId="5066EFEC">
            <w:pPr>
              <w:rPr>
                <w:rFonts w:ascii="Verdana" w:hAnsi="Verdana"/>
                <w:i/>
                <w:iCs/>
                <w:sz w:val="22"/>
                <w:szCs w:val="22"/>
              </w:rPr>
            </w:pPr>
            <w:r w:rsidRPr="00EB38EB">
              <w:t xml:space="preserve">When conducting business, the military courts manage data relating to significant events relating to the those who are victims of crime, witnesses to crime and suspected offenders alleged to have committed a crime.  Understandably the information being delivered into the court will be sensitive data which unless subject of a judicial reporting restriction is data that may be subject of future public monitoring and evaluation.  Those presenting or being presented in the court will deliver data relating to racial and ethnic origin, Religious or philosophical beliefs and will in many cases relate to cases where a charge is under the sexual offences act containing evidence of biometric identifiers, health data, sexual orientation and related sexual activity or other unlawful acts.  </w:t>
            </w:r>
            <w:r w:rsidRPr="00EB38EB">
              <w:lastRenderedPageBreak/>
              <w:t>The key point is that in all cases, data will be relevant and limited within the specifics of a given case or hearing.</w:t>
            </w:r>
          </w:p>
        </w:tc>
      </w:tr>
      <w:tr w:rsidRPr="00FF6BA1" w:rsidR="009D5C06" w:rsidTr="66FFD456" w14:paraId="73F6CE0D" w14:textId="77777777">
        <w:tc>
          <w:tcPr>
            <w:tcW w:w="2388" w:type="dxa"/>
            <w:shd w:val="clear" w:color="auto" w:fill="auto"/>
            <w:tcMar/>
            <w:vAlign w:val="center"/>
          </w:tcPr>
          <w:p w:rsidRPr="00FF6BA1" w:rsidR="009D5C06" w:rsidP="00FF6BA1" w:rsidRDefault="009D5C06" w14:paraId="479F74F5" w14:textId="77777777">
            <w:pPr>
              <w:jc w:val="center"/>
              <w:rPr>
                <w:rFonts w:ascii="Verdana" w:hAnsi="Verdana"/>
                <w:b/>
              </w:rPr>
            </w:pPr>
            <w:r w:rsidRPr="00FF6BA1">
              <w:rPr>
                <w:rFonts w:ascii="Verdana" w:hAnsi="Verdana"/>
                <w:b/>
              </w:rPr>
              <w:lastRenderedPageBreak/>
              <w:t>Special Categories of data (if appropriate)</w:t>
            </w:r>
          </w:p>
        </w:tc>
        <w:tc>
          <w:tcPr>
            <w:tcW w:w="6857" w:type="dxa"/>
            <w:shd w:val="clear" w:color="auto" w:fill="auto"/>
            <w:tcMar/>
            <w:vAlign w:val="center"/>
          </w:tcPr>
          <w:p w:rsidR="00A72376" w:rsidP="00FF6BA1" w:rsidRDefault="009D5C06" w14:paraId="7E7E3A40" w14:textId="06F5FFA2">
            <w:pPr>
              <w:jc w:val="left"/>
              <w:rPr>
                <w:rFonts w:ascii="Verdana" w:hAnsi="Verdana"/>
                <w:sz w:val="22"/>
                <w:szCs w:val="22"/>
              </w:rPr>
            </w:pPr>
            <w:r w:rsidRPr="00FF6BA1">
              <w:rPr>
                <w:rFonts w:ascii="Verdana" w:hAnsi="Verdana"/>
                <w:sz w:val="22"/>
                <w:szCs w:val="22"/>
              </w:rPr>
              <w:t xml:space="preserve">The Personal Data to be processed under the Contract concern the following </w:t>
            </w:r>
            <w:r w:rsidR="00215BDE">
              <w:rPr>
                <w:rFonts w:ascii="Verdana" w:hAnsi="Verdana"/>
                <w:sz w:val="22"/>
                <w:szCs w:val="22"/>
              </w:rPr>
              <w:t>S</w:t>
            </w:r>
            <w:r w:rsidRPr="00FF6BA1">
              <w:rPr>
                <w:rFonts w:ascii="Verdana" w:hAnsi="Verdana"/>
                <w:sz w:val="22"/>
                <w:szCs w:val="22"/>
              </w:rPr>
              <w:t xml:space="preserve">pecial </w:t>
            </w:r>
            <w:r w:rsidR="00215BDE">
              <w:rPr>
                <w:rFonts w:ascii="Verdana" w:hAnsi="Verdana"/>
                <w:sz w:val="22"/>
                <w:szCs w:val="22"/>
              </w:rPr>
              <w:t>C</w:t>
            </w:r>
            <w:r w:rsidRPr="00FF6BA1">
              <w:rPr>
                <w:rFonts w:ascii="Verdana" w:hAnsi="Verdana"/>
                <w:sz w:val="22"/>
                <w:szCs w:val="22"/>
              </w:rPr>
              <w:t>ategories of data:</w:t>
            </w:r>
          </w:p>
          <w:p w:rsidR="00230D5D" w:rsidP="00FF6BA1" w:rsidRDefault="00230D5D" w14:paraId="265CA6D8" w14:textId="53D3A587">
            <w:pPr>
              <w:jc w:val="left"/>
              <w:rPr>
                <w:rFonts w:ascii="Verdana" w:hAnsi="Verdana"/>
                <w:sz w:val="22"/>
                <w:szCs w:val="22"/>
              </w:rPr>
            </w:pPr>
            <w:r w:rsidRPr="00230D5D">
              <w:rPr>
                <w:rFonts w:ascii="Verdana" w:hAnsi="Verdana"/>
                <w:sz w:val="22"/>
                <w:szCs w:val="22"/>
              </w:rPr>
              <w:t xml:space="preserve">Racial or Ethnic </w:t>
            </w:r>
            <w:r w:rsidRPr="00230D5D" w:rsidR="00AD543E">
              <w:rPr>
                <w:rFonts w:ascii="Verdana" w:hAnsi="Verdana"/>
                <w:sz w:val="22"/>
                <w:szCs w:val="22"/>
              </w:rPr>
              <w:t>Origin; Political</w:t>
            </w:r>
            <w:r w:rsidRPr="00230D5D">
              <w:rPr>
                <w:rFonts w:ascii="Verdana" w:hAnsi="Verdana"/>
                <w:sz w:val="22"/>
                <w:szCs w:val="22"/>
              </w:rPr>
              <w:t xml:space="preserve"> </w:t>
            </w:r>
            <w:proofErr w:type="spellStart"/>
            <w:proofErr w:type="gramStart"/>
            <w:r w:rsidRPr="00230D5D">
              <w:rPr>
                <w:rFonts w:ascii="Verdana" w:hAnsi="Verdana"/>
                <w:sz w:val="22"/>
                <w:szCs w:val="22"/>
              </w:rPr>
              <w:t>Opinions;Religious</w:t>
            </w:r>
            <w:proofErr w:type="spellEnd"/>
            <w:proofErr w:type="gramEnd"/>
            <w:r w:rsidRPr="00230D5D">
              <w:rPr>
                <w:rFonts w:ascii="Verdana" w:hAnsi="Verdana"/>
                <w:sz w:val="22"/>
                <w:szCs w:val="22"/>
              </w:rPr>
              <w:t xml:space="preserve"> or Philosophical </w:t>
            </w:r>
            <w:proofErr w:type="spellStart"/>
            <w:r w:rsidRPr="00230D5D">
              <w:rPr>
                <w:rFonts w:ascii="Verdana" w:hAnsi="Verdana"/>
                <w:sz w:val="22"/>
                <w:szCs w:val="22"/>
              </w:rPr>
              <w:t>beliefs;Trade</w:t>
            </w:r>
            <w:proofErr w:type="spellEnd"/>
            <w:r w:rsidRPr="00230D5D">
              <w:rPr>
                <w:rFonts w:ascii="Verdana" w:hAnsi="Verdana"/>
                <w:sz w:val="22"/>
                <w:szCs w:val="22"/>
              </w:rPr>
              <w:t xml:space="preserve"> Union </w:t>
            </w:r>
            <w:proofErr w:type="spellStart"/>
            <w:r w:rsidRPr="00230D5D">
              <w:rPr>
                <w:rFonts w:ascii="Verdana" w:hAnsi="Verdana"/>
                <w:sz w:val="22"/>
                <w:szCs w:val="22"/>
              </w:rPr>
              <w:t>Membership;Genetic</w:t>
            </w:r>
            <w:proofErr w:type="spellEnd"/>
            <w:r w:rsidRPr="00230D5D">
              <w:rPr>
                <w:rFonts w:ascii="Verdana" w:hAnsi="Verdana"/>
                <w:sz w:val="22"/>
                <w:szCs w:val="22"/>
              </w:rPr>
              <w:t xml:space="preserve"> </w:t>
            </w:r>
            <w:proofErr w:type="spellStart"/>
            <w:r w:rsidRPr="00230D5D">
              <w:rPr>
                <w:rFonts w:ascii="Verdana" w:hAnsi="Verdana"/>
                <w:sz w:val="22"/>
                <w:szCs w:val="22"/>
              </w:rPr>
              <w:t>Data;Biometric</w:t>
            </w:r>
            <w:proofErr w:type="spellEnd"/>
            <w:r w:rsidRPr="00230D5D">
              <w:rPr>
                <w:rFonts w:ascii="Verdana" w:hAnsi="Verdana"/>
                <w:sz w:val="22"/>
                <w:szCs w:val="22"/>
              </w:rPr>
              <w:t xml:space="preserve"> </w:t>
            </w:r>
            <w:proofErr w:type="spellStart"/>
            <w:r w:rsidRPr="00230D5D">
              <w:rPr>
                <w:rFonts w:ascii="Verdana" w:hAnsi="Verdana"/>
                <w:sz w:val="22"/>
                <w:szCs w:val="22"/>
              </w:rPr>
              <w:t>Data;Health</w:t>
            </w:r>
            <w:proofErr w:type="spellEnd"/>
            <w:r w:rsidRPr="00230D5D">
              <w:rPr>
                <w:rFonts w:ascii="Verdana" w:hAnsi="Verdana"/>
                <w:sz w:val="22"/>
                <w:szCs w:val="22"/>
              </w:rPr>
              <w:t xml:space="preserve"> </w:t>
            </w:r>
            <w:proofErr w:type="spellStart"/>
            <w:r w:rsidRPr="00230D5D">
              <w:rPr>
                <w:rFonts w:ascii="Verdana" w:hAnsi="Verdana"/>
                <w:sz w:val="22"/>
                <w:szCs w:val="22"/>
              </w:rPr>
              <w:t>data;Sexual</w:t>
            </w:r>
            <w:proofErr w:type="spellEnd"/>
            <w:r w:rsidRPr="00230D5D">
              <w:rPr>
                <w:rFonts w:ascii="Verdana" w:hAnsi="Verdana"/>
                <w:sz w:val="22"/>
                <w:szCs w:val="22"/>
              </w:rPr>
              <w:t xml:space="preserve"> orientation/sex life</w:t>
            </w:r>
          </w:p>
          <w:p w:rsidR="00230D5D" w:rsidP="00FF6BA1" w:rsidRDefault="00230D5D" w14:paraId="6A366698" w14:textId="14B2D940">
            <w:pPr>
              <w:jc w:val="left"/>
              <w:rPr>
                <w:rFonts w:ascii="Verdana" w:hAnsi="Verdana"/>
                <w:sz w:val="22"/>
                <w:szCs w:val="22"/>
              </w:rPr>
            </w:pPr>
            <w:r w:rsidRPr="00230D5D">
              <w:rPr>
                <w:rFonts w:ascii="Verdana" w:hAnsi="Verdana"/>
                <w:sz w:val="22"/>
                <w:szCs w:val="22"/>
              </w:rPr>
              <w:t>As this process involves the management of information relating to Courts Martial proceedings all types of personal data could be processed</w:t>
            </w:r>
          </w:p>
          <w:p w:rsidRPr="007B3FF6" w:rsidR="007B3FF6" w:rsidP="00FF6BA1" w:rsidRDefault="007B3FF6" w14:paraId="5AB1D9A1" w14:textId="6929AA7C">
            <w:pPr>
              <w:jc w:val="left"/>
              <w:rPr>
                <w:rFonts w:ascii="Verdana" w:hAnsi="Verdana"/>
                <w:sz w:val="22"/>
                <w:szCs w:val="22"/>
              </w:rPr>
            </w:pPr>
          </w:p>
        </w:tc>
      </w:tr>
      <w:tr w:rsidRPr="00FF6BA1" w:rsidR="00FF4383" w:rsidTr="66FFD456" w14:paraId="0C567AE6" w14:textId="77777777">
        <w:tc>
          <w:tcPr>
            <w:tcW w:w="2388" w:type="dxa"/>
            <w:shd w:val="clear" w:color="auto" w:fill="auto"/>
            <w:tcMar/>
            <w:vAlign w:val="center"/>
          </w:tcPr>
          <w:p w:rsidRPr="00FF6BA1" w:rsidR="00FF4383" w:rsidP="00FF6BA1" w:rsidRDefault="00FF4383" w14:paraId="5E4BBD62" w14:textId="77777777">
            <w:pPr>
              <w:jc w:val="center"/>
              <w:rPr>
                <w:rFonts w:ascii="Verdana" w:hAnsi="Verdana"/>
                <w:b/>
              </w:rPr>
            </w:pPr>
            <w:r>
              <w:rPr>
                <w:rFonts w:ascii="Verdana" w:hAnsi="Verdana"/>
                <w:b/>
              </w:rPr>
              <w:t>Subject matter of the processing</w:t>
            </w:r>
          </w:p>
        </w:tc>
        <w:tc>
          <w:tcPr>
            <w:tcW w:w="6857" w:type="dxa"/>
            <w:shd w:val="clear" w:color="auto" w:fill="auto"/>
            <w:tcMar/>
            <w:vAlign w:val="center"/>
          </w:tcPr>
          <w:p w:rsidR="00A72376" w:rsidP="00A72376" w:rsidRDefault="00FF4383" w14:paraId="1AAD51C3" w14:textId="77777777">
            <w:pPr>
              <w:jc w:val="left"/>
            </w:pPr>
            <w:r w:rsidRPr="00215BDE">
              <w:t>The</w:t>
            </w:r>
            <w:r w:rsidRPr="00215BDE" w:rsidR="00215BDE">
              <w:t xml:space="preserve"> </w:t>
            </w:r>
            <w:r w:rsidR="00215BDE">
              <w:t xml:space="preserve">processing activities to be </w:t>
            </w:r>
            <w:r w:rsidR="00713F6B">
              <w:t>performed</w:t>
            </w:r>
            <w:r w:rsidR="00215BDE">
              <w:t xml:space="preserve"> under the contract are as follows: </w:t>
            </w:r>
          </w:p>
          <w:p w:rsidR="00A4694C" w:rsidP="007B3FF6" w:rsidRDefault="00230D5D" w14:paraId="2BB5200A" w14:textId="5DFDA19F">
            <w:pPr>
              <w:jc w:val="left"/>
              <w:rPr>
                <w:rFonts w:ascii="Verdana" w:hAnsi="Verdana"/>
                <w:iCs/>
                <w:sz w:val="22"/>
                <w:szCs w:val="22"/>
              </w:rPr>
            </w:pPr>
            <w:r w:rsidRPr="00230D5D">
              <w:rPr>
                <w:rFonts w:ascii="Verdana" w:hAnsi="Verdana"/>
                <w:iCs/>
                <w:sz w:val="22"/>
                <w:szCs w:val="22"/>
              </w:rPr>
              <w:t>To perform the public duty of the MOD (Public Task</w:t>
            </w:r>
            <w:proofErr w:type="gramStart"/>
            <w:r w:rsidRPr="00230D5D">
              <w:rPr>
                <w:rFonts w:ascii="Verdana" w:hAnsi="Verdana"/>
                <w:iCs/>
                <w:sz w:val="22"/>
                <w:szCs w:val="22"/>
              </w:rPr>
              <w:t>);To</w:t>
            </w:r>
            <w:proofErr w:type="gramEnd"/>
            <w:r w:rsidRPr="00230D5D">
              <w:rPr>
                <w:rFonts w:ascii="Verdana" w:hAnsi="Verdana"/>
                <w:iCs/>
                <w:sz w:val="22"/>
                <w:szCs w:val="22"/>
              </w:rPr>
              <w:t xml:space="preserve"> comply with UK law (Legal obligation)</w:t>
            </w:r>
          </w:p>
          <w:p w:rsidR="00230D5D" w:rsidP="007B3FF6" w:rsidRDefault="00230D5D" w14:paraId="662E462C" w14:textId="10883177">
            <w:pPr>
              <w:jc w:val="left"/>
              <w:rPr>
                <w:rFonts w:ascii="Verdana" w:hAnsi="Verdana"/>
                <w:iCs/>
                <w:sz w:val="22"/>
                <w:szCs w:val="22"/>
              </w:rPr>
            </w:pPr>
            <w:r w:rsidRPr="00230D5D">
              <w:rPr>
                <w:rFonts w:ascii="Verdana" w:hAnsi="Verdana"/>
                <w:iCs/>
                <w:sz w:val="22"/>
                <w:szCs w:val="22"/>
              </w:rPr>
              <w:t>As this process involves the management of information relating to Courts Martial proceedings all types of personal data could be processed</w:t>
            </w:r>
          </w:p>
          <w:p w:rsidR="00230D5D" w:rsidP="007B3FF6" w:rsidRDefault="00230D5D" w14:paraId="53DE6D88" w14:textId="6CDC0FD9">
            <w:pPr>
              <w:jc w:val="left"/>
              <w:rPr>
                <w:rFonts w:ascii="Verdana" w:hAnsi="Verdana"/>
                <w:iCs/>
                <w:sz w:val="22"/>
                <w:szCs w:val="22"/>
              </w:rPr>
            </w:pPr>
            <w:r>
              <w:rPr>
                <w:rFonts w:ascii="Verdana" w:hAnsi="Verdana"/>
                <w:iCs/>
                <w:sz w:val="22"/>
                <w:szCs w:val="22"/>
              </w:rPr>
              <w:t xml:space="preserve">Data will be </w:t>
            </w:r>
            <w:r w:rsidR="00E21536">
              <w:rPr>
                <w:rFonts w:ascii="Verdana" w:hAnsi="Verdana"/>
                <w:iCs/>
                <w:sz w:val="22"/>
                <w:szCs w:val="22"/>
              </w:rPr>
              <w:t>managed</w:t>
            </w:r>
            <w:r>
              <w:rPr>
                <w:rFonts w:ascii="Verdana" w:hAnsi="Verdana"/>
                <w:iCs/>
                <w:sz w:val="22"/>
                <w:szCs w:val="22"/>
              </w:rPr>
              <w:t xml:space="preserve"> to support Court Martial for criminal court proceedings.</w:t>
            </w:r>
          </w:p>
          <w:p w:rsidRPr="00230D5D" w:rsidR="00230D5D" w:rsidP="007B3FF6" w:rsidRDefault="001758B9" w14:paraId="18BB91CA" w14:textId="48F54357">
            <w:pPr>
              <w:jc w:val="left"/>
              <w:rPr>
                <w:rFonts w:ascii="Verdana" w:hAnsi="Verdana"/>
                <w:iCs/>
                <w:sz w:val="22"/>
                <w:szCs w:val="22"/>
              </w:rPr>
            </w:pPr>
            <w:r>
              <w:rPr>
                <w:rFonts w:ascii="Verdana" w:hAnsi="Verdana"/>
                <w:iCs/>
                <w:sz w:val="22"/>
                <w:szCs w:val="22"/>
              </w:rPr>
              <w:t>Furthermore</w:t>
            </w:r>
            <w:r w:rsidRPr="00230D5D" w:rsidR="00230D5D">
              <w:rPr>
                <w:rFonts w:ascii="Verdana" w:hAnsi="Verdana"/>
                <w:iCs/>
                <w:sz w:val="22"/>
                <w:szCs w:val="22"/>
              </w:rPr>
              <w:t>, the submission and subsequent processing of evidence relating to Courts Martial hearings.  This will include matters subject of the Court Martial Appeal Court at the Royal Courts of Justice</w:t>
            </w:r>
          </w:p>
          <w:p w:rsidRPr="00FF4383" w:rsidR="007B3FF6" w:rsidP="007B3FF6" w:rsidRDefault="007B3FF6" w14:paraId="062674AB" w14:textId="7034913F">
            <w:pPr>
              <w:jc w:val="left"/>
              <w:rPr>
                <w:rFonts w:ascii="Verdana" w:hAnsi="Verdana"/>
                <w:i/>
                <w:sz w:val="22"/>
                <w:szCs w:val="22"/>
              </w:rPr>
            </w:pPr>
          </w:p>
        </w:tc>
      </w:tr>
      <w:tr w:rsidRPr="00FF6BA1" w:rsidR="009D5C06" w:rsidTr="66FFD456" w14:paraId="5ACB5D2F" w14:textId="77777777">
        <w:trPr>
          <w:trHeight w:val="604"/>
        </w:trPr>
        <w:tc>
          <w:tcPr>
            <w:tcW w:w="2388" w:type="dxa"/>
            <w:shd w:val="clear" w:color="auto" w:fill="auto"/>
            <w:tcMar/>
            <w:vAlign w:val="center"/>
          </w:tcPr>
          <w:p w:rsidRPr="00FF6BA1" w:rsidR="009D5C06" w:rsidP="00FF6BA1" w:rsidRDefault="00FF4383" w14:paraId="6CB57490" w14:textId="77777777">
            <w:pPr>
              <w:jc w:val="center"/>
              <w:rPr>
                <w:rFonts w:ascii="Verdana" w:hAnsi="Verdana"/>
                <w:b/>
              </w:rPr>
            </w:pPr>
            <w:r>
              <w:rPr>
                <w:rFonts w:ascii="Verdana" w:hAnsi="Verdana"/>
                <w:b/>
              </w:rPr>
              <w:t xml:space="preserve">Nature and the </w:t>
            </w:r>
            <w:r w:rsidR="00215BDE">
              <w:rPr>
                <w:rFonts w:ascii="Verdana" w:hAnsi="Verdana"/>
                <w:b/>
              </w:rPr>
              <w:t>p</w:t>
            </w:r>
            <w:r>
              <w:rPr>
                <w:rFonts w:ascii="Verdana" w:hAnsi="Verdana"/>
                <w:b/>
              </w:rPr>
              <w:t xml:space="preserve">urposes of the </w:t>
            </w:r>
            <w:r w:rsidRPr="00FF6BA1" w:rsidR="009D5C06">
              <w:rPr>
                <w:rFonts w:ascii="Verdana" w:hAnsi="Verdana"/>
                <w:b/>
              </w:rPr>
              <w:t xml:space="preserve">Processing </w:t>
            </w:r>
          </w:p>
        </w:tc>
        <w:tc>
          <w:tcPr>
            <w:tcW w:w="6857" w:type="dxa"/>
            <w:shd w:val="clear" w:color="auto" w:fill="auto"/>
            <w:tcMar/>
            <w:vAlign w:val="center"/>
          </w:tcPr>
          <w:p w:rsidRPr="00FF4383" w:rsidR="00A72376" w:rsidP="00A72376" w:rsidRDefault="009D5C06" w14:paraId="08459C32" w14:textId="77777777">
            <w:pPr>
              <w:jc w:val="left"/>
              <w:rPr>
                <w:rFonts w:ascii="Verdana" w:hAnsi="Verdana"/>
                <w:i/>
                <w:sz w:val="22"/>
                <w:szCs w:val="22"/>
              </w:rPr>
            </w:pPr>
            <w:r w:rsidRPr="00FF6BA1">
              <w:rPr>
                <w:rFonts w:ascii="Verdana" w:hAnsi="Verdana"/>
                <w:sz w:val="22"/>
                <w:szCs w:val="22"/>
              </w:rPr>
              <w:t xml:space="preserve">The Personal Data to be processed under the Contract will be </w:t>
            </w:r>
            <w:r w:rsidR="00713F6B">
              <w:rPr>
                <w:rFonts w:ascii="Verdana" w:hAnsi="Verdana"/>
                <w:sz w:val="22"/>
                <w:szCs w:val="22"/>
              </w:rPr>
              <w:t>processed as follows</w:t>
            </w:r>
            <w:r w:rsidRPr="00FF6BA1">
              <w:rPr>
                <w:rFonts w:ascii="Verdana" w:hAnsi="Verdana"/>
                <w:sz w:val="22"/>
                <w:szCs w:val="22"/>
              </w:rPr>
              <w:t>:</w:t>
            </w:r>
            <w:r w:rsidRPr="00FF6BA1" w:rsidR="00401778">
              <w:rPr>
                <w:rFonts w:ascii="Verdana" w:hAnsi="Verdana"/>
                <w:sz w:val="22"/>
                <w:szCs w:val="22"/>
              </w:rPr>
              <w:t xml:space="preserve"> </w:t>
            </w:r>
          </w:p>
          <w:p w:rsidR="00417699" w:rsidP="00FF6BA1" w:rsidRDefault="00417699" w14:paraId="36E40BD2" w14:textId="77777777">
            <w:pPr>
              <w:jc w:val="left"/>
              <w:rPr>
                <w:rFonts w:ascii="Verdana" w:hAnsi="Verdana"/>
                <w:sz w:val="22"/>
                <w:szCs w:val="22"/>
              </w:rPr>
            </w:pPr>
          </w:p>
          <w:p w:rsidR="00417699" w:rsidP="00FF6BA1" w:rsidRDefault="006B21E2" w14:paraId="34F3F9A8" w14:textId="58539B17">
            <w:pPr>
              <w:jc w:val="left"/>
              <w:rPr>
                <w:rFonts w:ascii="Verdana" w:hAnsi="Verdana"/>
                <w:sz w:val="22"/>
                <w:szCs w:val="22"/>
              </w:rPr>
            </w:pPr>
            <w:r w:rsidRPr="006B21E2">
              <w:rPr>
                <w:rFonts w:ascii="Verdana" w:hAnsi="Verdana"/>
                <w:sz w:val="22"/>
                <w:szCs w:val="22"/>
              </w:rPr>
              <w:t xml:space="preserve">The main use of the system is to allow for a person to give evidence or provide other </w:t>
            </w:r>
            <w:r w:rsidRPr="006B21E2" w:rsidR="00E21536">
              <w:rPr>
                <w:rFonts w:ascii="Verdana" w:hAnsi="Verdana"/>
                <w:sz w:val="22"/>
                <w:szCs w:val="22"/>
              </w:rPr>
              <w:t>information</w:t>
            </w:r>
            <w:r w:rsidRPr="006B21E2">
              <w:rPr>
                <w:rFonts w:ascii="Verdana" w:hAnsi="Verdana"/>
                <w:sz w:val="22"/>
                <w:szCs w:val="22"/>
              </w:rPr>
              <w:t xml:space="preserve"> to the court relating to initial or current criminal proceeding or matters relating to a summary appeal hearing.  </w:t>
            </w:r>
          </w:p>
          <w:p w:rsidR="007B3FF6" w:rsidP="00FF6BA1" w:rsidRDefault="00230D5D" w14:paraId="13311345" w14:textId="6862D902">
            <w:pPr>
              <w:jc w:val="left"/>
              <w:rPr>
                <w:rFonts w:ascii="Verdana" w:hAnsi="Verdana"/>
                <w:i/>
                <w:iCs/>
                <w:sz w:val="22"/>
                <w:szCs w:val="22"/>
              </w:rPr>
            </w:pPr>
            <w:r w:rsidRPr="00230D5D">
              <w:rPr>
                <w:rFonts w:ascii="Verdana" w:hAnsi="Verdana"/>
                <w:sz w:val="22"/>
                <w:szCs w:val="22"/>
              </w:rPr>
              <w:t xml:space="preserve">The </w:t>
            </w:r>
            <w:r w:rsidR="002B4EEA">
              <w:rPr>
                <w:rFonts w:ascii="Verdana" w:hAnsi="Verdana"/>
                <w:sz w:val="22"/>
                <w:szCs w:val="22"/>
              </w:rPr>
              <w:t xml:space="preserve">system directly supports the </w:t>
            </w:r>
            <w:r w:rsidRPr="00230D5D">
              <w:rPr>
                <w:rFonts w:ascii="Verdana" w:hAnsi="Verdana"/>
                <w:sz w:val="22"/>
                <w:szCs w:val="22"/>
              </w:rPr>
              <w:t>administration of Justice for proceedings involving person subject to service law.</w:t>
            </w:r>
          </w:p>
          <w:p w:rsidRPr="00A12941" w:rsidR="007B3FF6" w:rsidP="00FF6BA1" w:rsidRDefault="007B3FF6" w14:paraId="4C14F36C" w14:textId="46750AED">
            <w:pPr>
              <w:jc w:val="left"/>
              <w:rPr>
                <w:rFonts w:ascii="Verdana" w:hAnsi="Verdana"/>
                <w:i/>
                <w:iCs/>
                <w:sz w:val="22"/>
                <w:szCs w:val="22"/>
              </w:rPr>
            </w:pPr>
          </w:p>
        </w:tc>
      </w:tr>
      <w:tr w:rsidRPr="00FF6BA1" w:rsidR="009D5C06" w:rsidTr="66FFD456" w14:paraId="695B8CC8" w14:textId="77777777">
        <w:trPr>
          <w:trHeight w:val="1455"/>
        </w:trPr>
        <w:tc>
          <w:tcPr>
            <w:tcW w:w="2388" w:type="dxa"/>
            <w:shd w:val="clear" w:color="auto" w:fill="auto"/>
            <w:tcMar/>
            <w:vAlign w:val="center"/>
          </w:tcPr>
          <w:p w:rsidRPr="00FF6BA1" w:rsidR="009D5C06" w:rsidP="00FF6BA1" w:rsidRDefault="00B831B8" w14:paraId="46C2C3F1" w14:textId="77777777">
            <w:pPr>
              <w:jc w:val="center"/>
              <w:rPr>
                <w:rFonts w:ascii="Verdana" w:hAnsi="Verdana"/>
                <w:b/>
              </w:rPr>
            </w:pPr>
            <w:r>
              <w:rPr>
                <w:rFonts w:ascii="Verdana" w:hAnsi="Verdana"/>
                <w:b/>
              </w:rPr>
              <w:t>T</w:t>
            </w:r>
            <w:r w:rsidRPr="00FF6BA1" w:rsidR="009D5C06">
              <w:rPr>
                <w:rFonts w:ascii="Verdana" w:hAnsi="Verdana"/>
                <w:b/>
              </w:rPr>
              <w:t xml:space="preserve">echnical and organisational </w:t>
            </w:r>
            <w:r w:rsidR="00215BDE">
              <w:rPr>
                <w:rFonts w:ascii="Verdana" w:hAnsi="Verdana"/>
                <w:b/>
              </w:rPr>
              <w:t>m</w:t>
            </w:r>
            <w:r w:rsidRPr="00FF6BA1" w:rsidR="009D5C06">
              <w:rPr>
                <w:rFonts w:ascii="Verdana" w:hAnsi="Verdana"/>
                <w:b/>
              </w:rPr>
              <w:t>easures</w:t>
            </w:r>
          </w:p>
        </w:tc>
        <w:tc>
          <w:tcPr>
            <w:tcW w:w="6857" w:type="dxa"/>
            <w:shd w:val="clear" w:color="auto" w:fill="auto"/>
            <w:tcMar/>
            <w:vAlign w:val="center"/>
          </w:tcPr>
          <w:p w:rsidR="00CF4CE1" w:rsidP="00CF4CE1" w:rsidRDefault="009D5C06" w14:paraId="38E3D5A9" w14:textId="77777777">
            <w:pPr>
              <w:jc w:val="left"/>
              <w:rPr>
                <w:rFonts w:ascii="Verdana" w:hAnsi="Verdana"/>
                <w:sz w:val="22"/>
                <w:szCs w:val="22"/>
              </w:rPr>
            </w:pPr>
            <w:r w:rsidRPr="00FF6BA1">
              <w:rPr>
                <w:rFonts w:ascii="Verdana" w:hAnsi="Verdana"/>
                <w:sz w:val="22"/>
                <w:szCs w:val="22"/>
              </w:rPr>
              <w:t>The following technical and organisational measures to safeguard the Personal Data are required for the performance of this Contract:</w:t>
            </w:r>
            <w:r w:rsidRPr="00FF6BA1" w:rsidR="00401778">
              <w:rPr>
                <w:rFonts w:ascii="Verdana" w:hAnsi="Verdana"/>
                <w:sz w:val="22"/>
                <w:szCs w:val="22"/>
              </w:rPr>
              <w:t xml:space="preserve"> </w:t>
            </w:r>
          </w:p>
          <w:p w:rsidRPr="00230D5D" w:rsidR="00230D5D" w:rsidP="00230D5D" w:rsidRDefault="00230D5D" w14:paraId="561DB84B" w14:textId="77777777">
            <w:pPr>
              <w:jc w:val="left"/>
              <w:rPr>
                <w:rFonts w:ascii="Verdana" w:hAnsi="Verdana"/>
                <w:iCs/>
                <w:sz w:val="22"/>
                <w:szCs w:val="22"/>
              </w:rPr>
            </w:pPr>
            <w:r w:rsidRPr="00230D5D">
              <w:rPr>
                <w:rFonts w:ascii="Verdana" w:hAnsi="Verdana"/>
                <w:iCs/>
                <w:sz w:val="22"/>
                <w:szCs w:val="22"/>
              </w:rPr>
              <w:t xml:space="preserve">"System </w:t>
            </w:r>
            <w:proofErr w:type="spellStart"/>
            <w:r w:rsidRPr="00230D5D">
              <w:rPr>
                <w:rFonts w:ascii="Verdana" w:hAnsi="Verdana"/>
                <w:iCs/>
                <w:sz w:val="22"/>
                <w:szCs w:val="22"/>
              </w:rPr>
              <w:t>Syops</w:t>
            </w:r>
            <w:proofErr w:type="spellEnd"/>
            <w:r w:rsidRPr="00230D5D">
              <w:rPr>
                <w:rFonts w:ascii="Verdana" w:hAnsi="Verdana"/>
                <w:iCs/>
                <w:sz w:val="22"/>
                <w:szCs w:val="22"/>
              </w:rPr>
              <w:t xml:space="preserve">, </w:t>
            </w:r>
          </w:p>
          <w:p w:rsidRPr="00230D5D" w:rsidR="00230D5D" w:rsidP="00230D5D" w:rsidRDefault="00230D5D" w14:paraId="4D340A6F" w14:textId="77777777">
            <w:pPr>
              <w:jc w:val="left"/>
              <w:rPr>
                <w:rFonts w:ascii="Verdana" w:hAnsi="Verdana"/>
                <w:iCs/>
                <w:sz w:val="22"/>
                <w:szCs w:val="22"/>
              </w:rPr>
            </w:pPr>
            <w:r w:rsidRPr="00230D5D">
              <w:rPr>
                <w:rFonts w:ascii="Verdana" w:hAnsi="Verdana"/>
                <w:iCs/>
                <w:sz w:val="22"/>
                <w:szCs w:val="22"/>
              </w:rPr>
              <w:t xml:space="preserve">Operational business processes, </w:t>
            </w:r>
          </w:p>
          <w:p w:rsidRPr="00230D5D" w:rsidR="00230D5D" w:rsidP="00230D5D" w:rsidRDefault="00230D5D" w14:paraId="60812175" w14:textId="77777777">
            <w:pPr>
              <w:jc w:val="left"/>
              <w:rPr>
                <w:rFonts w:ascii="Verdana" w:hAnsi="Verdana"/>
                <w:iCs/>
                <w:sz w:val="22"/>
                <w:szCs w:val="22"/>
              </w:rPr>
            </w:pPr>
            <w:r w:rsidRPr="00230D5D">
              <w:rPr>
                <w:rFonts w:ascii="Verdana" w:hAnsi="Verdana"/>
                <w:iCs/>
                <w:sz w:val="22"/>
                <w:szCs w:val="22"/>
              </w:rPr>
              <w:t xml:space="preserve">Regular device security updates, </w:t>
            </w:r>
          </w:p>
          <w:p w:rsidRPr="00230D5D" w:rsidR="00230D5D" w:rsidP="00230D5D" w:rsidRDefault="00230D5D" w14:paraId="54ED7D3D" w14:textId="77777777">
            <w:pPr>
              <w:jc w:val="left"/>
              <w:rPr>
                <w:rFonts w:ascii="Verdana" w:hAnsi="Verdana"/>
                <w:iCs/>
                <w:sz w:val="22"/>
                <w:szCs w:val="22"/>
              </w:rPr>
            </w:pPr>
            <w:r w:rsidRPr="00230D5D">
              <w:rPr>
                <w:rFonts w:ascii="Verdana" w:hAnsi="Verdana"/>
                <w:iCs/>
                <w:sz w:val="22"/>
                <w:szCs w:val="22"/>
              </w:rPr>
              <w:lastRenderedPageBreak/>
              <w:t xml:space="preserve">Effective device password management, </w:t>
            </w:r>
          </w:p>
          <w:p w:rsidRPr="00230D5D" w:rsidR="00230D5D" w:rsidP="00230D5D" w:rsidRDefault="00230D5D" w14:paraId="35EA710A" w14:textId="77777777">
            <w:pPr>
              <w:jc w:val="left"/>
              <w:rPr>
                <w:rFonts w:ascii="Verdana" w:hAnsi="Verdana"/>
                <w:iCs/>
                <w:sz w:val="22"/>
                <w:szCs w:val="22"/>
              </w:rPr>
            </w:pPr>
            <w:r w:rsidRPr="00230D5D">
              <w:rPr>
                <w:rFonts w:ascii="Verdana" w:hAnsi="Verdana"/>
                <w:iCs/>
                <w:sz w:val="22"/>
                <w:szCs w:val="22"/>
              </w:rPr>
              <w:t>Limited access arrangements</w:t>
            </w:r>
          </w:p>
          <w:p w:rsidR="001758B9" w:rsidP="2F835F62" w:rsidRDefault="001758B9" w14:paraId="2997E697" w14:textId="138EAC04">
            <w:pPr>
              <w:jc w:val="left"/>
              <w:rPr>
                <w:rFonts w:ascii="Verdana" w:hAnsi="Verdana"/>
                <w:sz w:val="22"/>
                <w:szCs w:val="22"/>
              </w:rPr>
            </w:pPr>
            <w:r w:rsidRPr="2F835F62">
              <w:rPr>
                <w:rFonts w:ascii="Verdana" w:hAnsi="Verdana"/>
                <w:sz w:val="22"/>
                <w:szCs w:val="22"/>
              </w:rPr>
              <w:t xml:space="preserve">Our supplier which </w:t>
            </w:r>
            <w:r w:rsidRPr="2F835F62" w:rsidR="478B994B">
              <w:rPr>
                <w:rFonts w:ascii="Verdana" w:hAnsi="Verdana"/>
                <w:sz w:val="22"/>
                <w:szCs w:val="22"/>
              </w:rPr>
              <w:t>(tbc)</w:t>
            </w:r>
            <w:r w:rsidRPr="2F835F62">
              <w:rPr>
                <w:rFonts w:ascii="Verdana" w:hAnsi="Verdana"/>
                <w:sz w:val="22"/>
                <w:szCs w:val="22"/>
              </w:rPr>
              <w:t xml:space="preserve"> will be required to comply with DEFCONs 531 &amp; 532B - Contractor will host the data they process within either the UK, </w:t>
            </w:r>
            <w:proofErr w:type="gramStart"/>
            <w:r w:rsidRPr="2F835F62">
              <w:rPr>
                <w:rFonts w:ascii="Verdana" w:hAnsi="Verdana"/>
                <w:sz w:val="22"/>
                <w:szCs w:val="22"/>
              </w:rPr>
              <w:t>EEA</w:t>
            </w:r>
            <w:proofErr w:type="gramEnd"/>
            <w:r w:rsidRPr="2F835F62">
              <w:rPr>
                <w:rFonts w:ascii="Verdana" w:hAnsi="Verdana"/>
                <w:sz w:val="22"/>
                <w:szCs w:val="22"/>
              </w:rPr>
              <w:t xml:space="preserve"> or Country with DP Adequacy agreement.</w:t>
            </w:r>
          </w:p>
          <w:p w:rsidRPr="001758B9" w:rsidR="001758B9" w:rsidP="001758B9" w:rsidRDefault="001758B9" w14:paraId="31B7E8FA" w14:textId="3FFA39AB">
            <w:pPr>
              <w:jc w:val="left"/>
              <w:rPr>
                <w:rFonts w:ascii="Verdana" w:hAnsi="Verdana"/>
                <w:iCs/>
                <w:sz w:val="22"/>
                <w:szCs w:val="22"/>
              </w:rPr>
            </w:pPr>
            <w:r w:rsidRPr="001758B9">
              <w:rPr>
                <w:rFonts w:ascii="Verdana" w:hAnsi="Verdana"/>
                <w:iCs/>
                <w:sz w:val="22"/>
                <w:szCs w:val="22"/>
              </w:rPr>
              <w:t xml:space="preserve">System and Case access restrictions - Effective case access permissions set by MCS sysadmin &amp; access requirements verified through armed forces criminal legal aid authority for </w:t>
            </w:r>
            <w:proofErr w:type="spellStart"/>
            <w:r w:rsidRPr="001758B9">
              <w:rPr>
                <w:rFonts w:ascii="Verdana" w:hAnsi="Verdana"/>
                <w:iCs/>
                <w:sz w:val="22"/>
                <w:szCs w:val="22"/>
              </w:rPr>
              <w:t>procescution</w:t>
            </w:r>
            <w:proofErr w:type="spellEnd"/>
            <w:r w:rsidRPr="001758B9">
              <w:rPr>
                <w:rFonts w:ascii="Verdana" w:hAnsi="Verdana"/>
                <w:iCs/>
                <w:sz w:val="22"/>
                <w:szCs w:val="22"/>
              </w:rPr>
              <w:t xml:space="preserve"> and defence advocates.</w:t>
            </w:r>
          </w:p>
          <w:p w:rsidRPr="001758B9" w:rsidR="001758B9" w:rsidP="001758B9" w:rsidRDefault="001758B9" w14:paraId="777181A7" w14:textId="77777777">
            <w:pPr>
              <w:jc w:val="left"/>
              <w:rPr>
                <w:rFonts w:ascii="Verdana" w:hAnsi="Verdana"/>
                <w:iCs/>
                <w:sz w:val="22"/>
                <w:szCs w:val="22"/>
              </w:rPr>
            </w:pPr>
            <w:r w:rsidRPr="001758B9">
              <w:rPr>
                <w:rFonts w:ascii="Verdana" w:hAnsi="Verdana"/>
                <w:iCs/>
                <w:sz w:val="22"/>
                <w:szCs w:val="22"/>
              </w:rPr>
              <w:t xml:space="preserve">Staff Data Protection training - (DIMP/PPD). </w:t>
            </w:r>
          </w:p>
          <w:p w:rsidRPr="001758B9" w:rsidR="001758B9" w:rsidP="001758B9" w:rsidRDefault="001758B9" w14:paraId="5887E4C5" w14:textId="77777777">
            <w:pPr>
              <w:jc w:val="left"/>
              <w:rPr>
                <w:rFonts w:ascii="Verdana" w:hAnsi="Verdana"/>
                <w:iCs/>
                <w:sz w:val="22"/>
                <w:szCs w:val="22"/>
              </w:rPr>
            </w:pPr>
            <w:proofErr w:type="spellStart"/>
            <w:r w:rsidRPr="001758B9">
              <w:rPr>
                <w:rFonts w:ascii="Verdana" w:hAnsi="Verdana"/>
                <w:iCs/>
                <w:sz w:val="22"/>
                <w:szCs w:val="22"/>
              </w:rPr>
              <w:t>Adherance</w:t>
            </w:r>
            <w:proofErr w:type="spellEnd"/>
            <w:r w:rsidRPr="001758B9">
              <w:rPr>
                <w:rFonts w:ascii="Verdana" w:hAnsi="Verdana"/>
                <w:iCs/>
                <w:sz w:val="22"/>
                <w:szCs w:val="22"/>
              </w:rPr>
              <w:t xml:space="preserve"> to Operational business processes - i.e. Criminal Procedure rules and Practice Directions 2020</w:t>
            </w:r>
          </w:p>
          <w:p w:rsidRPr="00FF6BA1" w:rsidR="00B978CA" w:rsidP="2F835F62" w:rsidRDefault="001758B9" w14:paraId="17887775" w14:textId="06F5B7E7">
            <w:pPr>
              <w:jc w:val="left"/>
              <w:rPr>
                <w:rFonts w:ascii="Verdana" w:hAnsi="Verdana"/>
                <w:sz w:val="22"/>
                <w:szCs w:val="22"/>
              </w:rPr>
            </w:pPr>
            <w:r w:rsidRPr="2F835F62">
              <w:rPr>
                <w:rFonts w:ascii="Verdana" w:hAnsi="Verdana"/>
                <w:sz w:val="22"/>
                <w:szCs w:val="22"/>
              </w:rPr>
              <w:t>Case clearance once trial complete - Effective layer within MCS for case archiving</w:t>
            </w:r>
            <w:r w:rsidRPr="2F835F62" w:rsidR="082E4312">
              <w:rPr>
                <w:rFonts w:ascii="Verdana" w:hAnsi="Verdana"/>
                <w:sz w:val="22"/>
                <w:szCs w:val="22"/>
              </w:rPr>
              <w:t>.</w:t>
            </w:r>
          </w:p>
        </w:tc>
      </w:tr>
      <w:tr w:rsidRPr="00FF6BA1" w:rsidR="009D5C06" w:rsidTr="66FFD456" w14:paraId="6E8AD181" w14:textId="77777777">
        <w:trPr>
          <w:trHeight w:val="1466"/>
        </w:trPr>
        <w:tc>
          <w:tcPr>
            <w:tcW w:w="2388" w:type="dxa"/>
            <w:shd w:val="clear" w:color="auto" w:fill="auto"/>
            <w:tcMar/>
            <w:vAlign w:val="center"/>
          </w:tcPr>
          <w:p w:rsidRPr="00FF6BA1" w:rsidR="009D5C06" w:rsidP="00713F6B" w:rsidRDefault="009D5C06" w14:paraId="7834C738" w14:textId="77777777">
            <w:pPr>
              <w:jc w:val="center"/>
              <w:rPr>
                <w:rFonts w:ascii="Verdana" w:hAnsi="Verdana"/>
                <w:b/>
              </w:rPr>
            </w:pPr>
            <w:r w:rsidRPr="00FF6BA1">
              <w:rPr>
                <w:rFonts w:ascii="Verdana" w:hAnsi="Verdana"/>
                <w:b/>
              </w:rPr>
              <w:lastRenderedPageBreak/>
              <w:t xml:space="preserve">Instructions for </w:t>
            </w:r>
            <w:r w:rsidR="00215BDE">
              <w:rPr>
                <w:rFonts w:ascii="Verdana" w:hAnsi="Verdana"/>
                <w:b/>
              </w:rPr>
              <w:t>d</w:t>
            </w:r>
            <w:r w:rsidRPr="00FF6BA1">
              <w:rPr>
                <w:rFonts w:ascii="Verdana" w:hAnsi="Verdana"/>
                <w:b/>
              </w:rPr>
              <w:t>isposal of Personal Data</w:t>
            </w:r>
            <w:r w:rsidR="00FF4383">
              <w:rPr>
                <w:rFonts w:ascii="Verdana" w:hAnsi="Verdana"/>
                <w:b/>
              </w:rPr>
              <w:t xml:space="preserve"> </w:t>
            </w:r>
          </w:p>
        </w:tc>
        <w:tc>
          <w:tcPr>
            <w:tcW w:w="6857" w:type="dxa"/>
            <w:shd w:val="clear" w:color="auto" w:fill="auto"/>
            <w:tcMar/>
            <w:vAlign w:val="center"/>
          </w:tcPr>
          <w:p w:rsidR="00FF4383" w:rsidP="00626A59" w:rsidRDefault="009D5C06" w14:paraId="4257A904" w14:textId="77777777">
            <w:pPr>
              <w:jc w:val="left"/>
              <w:rPr>
                <w:rFonts w:ascii="Verdana" w:hAnsi="Verdana"/>
                <w:sz w:val="22"/>
                <w:szCs w:val="22"/>
              </w:rPr>
            </w:pPr>
            <w:r w:rsidRPr="00FF6BA1">
              <w:rPr>
                <w:rFonts w:ascii="Verdana" w:hAnsi="Verdana"/>
                <w:sz w:val="22"/>
                <w:szCs w:val="22"/>
              </w:rPr>
              <w:t xml:space="preserve">The </w:t>
            </w:r>
            <w:r w:rsidR="00B831B8">
              <w:rPr>
                <w:rFonts w:ascii="Verdana" w:hAnsi="Verdana"/>
                <w:sz w:val="22"/>
                <w:szCs w:val="22"/>
              </w:rPr>
              <w:t>d</w:t>
            </w:r>
            <w:r w:rsidRPr="00FF6BA1">
              <w:rPr>
                <w:rFonts w:ascii="Verdana" w:hAnsi="Verdana"/>
                <w:sz w:val="22"/>
                <w:szCs w:val="22"/>
              </w:rPr>
              <w:t xml:space="preserve">isposal </w:t>
            </w:r>
            <w:r w:rsidR="00B831B8">
              <w:rPr>
                <w:rFonts w:ascii="Verdana" w:hAnsi="Verdana"/>
                <w:sz w:val="22"/>
                <w:szCs w:val="22"/>
              </w:rPr>
              <w:t>i</w:t>
            </w:r>
            <w:r w:rsidRPr="00FF6BA1">
              <w:rPr>
                <w:rFonts w:ascii="Verdana" w:hAnsi="Verdana"/>
                <w:sz w:val="22"/>
                <w:szCs w:val="22"/>
              </w:rPr>
              <w:t>nstructions for the Personal Data to be processed under the Contract are as follows (where Disposal Instructions are available at the commencement of Contract)</w:t>
            </w:r>
            <w:r w:rsidRPr="00FF6BA1" w:rsidR="00401778">
              <w:rPr>
                <w:rFonts w:ascii="Verdana" w:hAnsi="Verdana"/>
                <w:sz w:val="22"/>
                <w:szCs w:val="22"/>
              </w:rPr>
              <w:t>:</w:t>
            </w:r>
            <w:r w:rsidRPr="00FF6BA1">
              <w:rPr>
                <w:rFonts w:ascii="Verdana" w:hAnsi="Verdana"/>
                <w:sz w:val="22"/>
                <w:szCs w:val="22"/>
              </w:rPr>
              <w:t xml:space="preserve"> </w:t>
            </w:r>
          </w:p>
          <w:p w:rsidR="000D6859" w:rsidP="2F835F62" w:rsidRDefault="001758B9" w14:paraId="0006307E" w14:textId="695D5098">
            <w:pPr>
              <w:jc w:val="left"/>
              <w:rPr>
                <w:rFonts w:ascii="Verdana" w:hAnsi="Verdana"/>
                <w:sz w:val="22"/>
                <w:szCs w:val="22"/>
              </w:rPr>
            </w:pPr>
            <w:r w:rsidRPr="2F835F62">
              <w:rPr>
                <w:rFonts w:ascii="Verdana" w:hAnsi="Verdana"/>
                <w:sz w:val="22"/>
                <w:szCs w:val="22"/>
              </w:rPr>
              <w:t xml:space="preserve">Data will only be retained for a maximum of </w:t>
            </w:r>
            <w:r w:rsidRPr="2F835F62" w:rsidR="1C640222">
              <w:rPr>
                <w:rFonts w:ascii="Verdana" w:hAnsi="Verdana"/>
                <w:sz w:val="22"/>
                <w:szCs w:val="22"/>
              </w:rPr>
              <w:t>7 YEARS</w:t>
            </w:r>
            <w:r w:rsidRPr="2F835F62">
              <w:rPr>
                <w:rFonts w:ascii="Verdana" w:hAnsi="Verdana"/>
                <w:sz w:val="22"/>
                <w:szCs w:val="22"/>
              </w:rPr>
              <w:t xml:space="preserve"> on the hosted platform.  </w:t>
            </w:r>
          </w:p>
          <w:p w:rsidRPr="00FF6BA1" w:rsidR="00B978CA" w:rsidP="00626A59" w:rsidRDefault="00B978CA" w14:paraId="1BCBA522" w14:textId="37FBC4D0">
            <w:pPr>
              <w:jc w:val="left"/>
              <w:rPr>
                <w:rFonts w:ascii="Verdana" w:hAnsi="Verdana"/>
                <w:i/>
                <w:iCs/>
                <w:sz w:val="22"/>
                <w:szCs w:val="22"/>
              </w:rPr>
            </w:pPr>
          </w:p>
        </w:tc>
      </w:tr>
      <w:tr w:rsidRPr="00FF6BA1" w:rsidR="009D5C06" w:rsidTr="66FFD456" w14:paraId="1806C98D" w14:textId="77777777">
        <w:trPr>
          <w:trHeight w:val="1436"/>
        </w:trPr>
        <w:tc>
          <w:tcPr>
            <w:tcW w:w="2388" w:type="dxa"/>
            <w:shd w:val="clear" w:color="auto" w:fill="auto"/>
            <w:tcMar/>
            <w:vAlign w:val="center"/>
          </w:tcPr>
          <w:p w:rsidRPr="00FF6BA1" w:rsidR="009D5C06" w:rsidP="00FF6BA1" w:rsidRDefault="009D5C06" w14:paraId="5E943EFE" w14:textId="77777777">
            <w:pPr>
              <w:jc w:val="center"/>
              <w:rPr>
                <w:rFonts w:ascii="Verdana" w:hAnsi="Verdana"/>
                <w:b/>
              </w:rPr>
            </w:pPr>
            <w:r w:rsidRPr="00FF6BA1">
              <w:rPr>
                <w:rFonts w:ascii="Verdana" w:hAnsi="Verdana"/>
                <w:b/>
              </w:rPr>
              <w:t xml:space="preserve">Date from which Personal Data is to be </w:t>
            </w:r>
            <w:r w:rsidR="00215BDE">
              <w:rPr>
                <w:rFonts w:ascii="Verdana" w:hAnsi="Verdana"/>
                <w:b/>
              </w:rPr>
              <w:t>p</w:t>
            </w:r>
            <w:r w:rsidRPr="00FF6BA1">
              <w:rPr>
                <w:rFonts w:ascii="Verdana" w:hAnsi="Verdana"/>
                <w:b/>
              </w:rPr>
              <w:t>rocessed</w:t>
            </w:r>
          </w:p>
        </w:tc>
        <w:tc>
          <w:tcPr>
            <w:tcW w:w="6857" w:type="dxa"/>
            <w:shd w:val="clear" w:color="auto" w:fill="auto"/>
            <w:tcMar/>
            <w:vAlign w:val="center"/>
          </w:tcPr>
          <w:p w:rsidR="009D5C06" w:rsidP="00FF6BA1" w:rsidRDefault="009D5C06" w14:paraId="78417D4C" w14:textId="77777777">
            <w:pPr>
              <w:jc w:val="left"/>
              <w:rPr>
                <w:rFonts w:ascii="Verdana" w:hAnsi="Verdana"/>
                <w:sz w:val="22"/>
                <w:szCs w:val="22"/>
              </w:rPr>
            </w:pPr>
            <w:r w:rsidRPr="00FF6BA1">
              <w:rPr>
                <w:rFonts w:ascii="Verdana" w:hAnsi="Verdana"/>
                <w:sz w:val="22"/>
                <w:szCs w:val="22"/>
              </w:rPr>
              <w:t xml:space="preserve">Where the date from which the Personal Data will be processed is different from the Contract commencement date this should be specified here: </w:t>
            </w:r>
          </w:p>
          <w:p w:rsidR="00465463" w:rsidP="00FF6BA1" w:rsidRDefault="00465463" w14:paraId="19BC8255" w14:textId="77777777">
            <w:pPr>
              <w:jc w:val="left"/>
              <w:rPr>
                <w:rFonts w:ascii="Verdana" w:hAnsi="Verdana"/>
                <w:sz w:val="22"/>
                <w:szCs w:val="22"/>
              </w:rPr>
            </w:pPr>
          </w:p>
          <w:p w:rsidRPr="001758B9" w:rsidR="00F346A5" w:rsidP="00FF6BA1" w:rsidRDefault="00F346A5" w14:paraId="36130249" w14:textId="5E38C12D">
            <w:pPr>
              <w:jc w:val="left"/>
              <w:rPr>
                <w:rFonts w:ascii="Verdana" w:hAnsi="Verdana"/>
                <w:sz w:val="22"/>
                <w:szCs w:val="22"/>
              </w:rPr>
            </w:pPr>
            <w:r>
              <w:rPr>
                <w:rFonts w:ascii="Verdana" w:hAnsi="Verdana"/>
                <w:sz w:val="22"/>
                <w:szCs w:val="22"/>
              </w:rPr>
              <w:t>22/1/25</w:t>
            </w:r>
          </w:p>
          <w:p w:rsidRPr="00FF6BA1" w:rsidR="007B3FF6" w:rsidP="00FF6BA1" w:rsidRDefault="007B3FF6" w14:paraId="0370C373" w14:textId="1E28AE89">
            <w:pPr>
              <w:jc w:val="left"/>
              <w:rPr>
                <w:rFonts w:ascii="Verdana" w:hAnsi="Verdana"/>
                <w:i/>
                <w:iCs/>
                <w:sz w:val="22"/>
                <w:szCs w:val="22"/>
              </w:rPr>
            </w:pPr>
          </w:p>
        </w:tc>
      </w:tr>
    </w:tbl>
    <w:p w:rsidRPr="00215BDE" w:rsidR="009D5C06" w:rsidRDefault="00215BDE" w14:paraId="576EF798" w14:textId="77777777">
      <w:pPr>
        <w:rPr>
          <w:rFonts w:ascii="Verdana" w:hAnsi="Verdana"/>
          <w:sz w:val="20"/>
        </w:rPr>
      </w:pPr>
      <w:r w:rsidRPr="00215BDE">
        <w:rPr>
          <w:rFonts w:ascii="Verdana" w:hAnsi="Verdana"/>
          <w:sz w:val="20"/>
        </w:rPr>
        <w:t xml:space="preserve">The </w:t>
      </w:r>
      <w:r>
        <w:rPr>
          <w:rFonts w:ascii="Verdana" w:hAnsi="Verdana"/>
          <w:sz w:val="20"/>
        </w:rPr>
        <w:t xml:space="preserve">capitalised </w:t>
      </w:r>
      <w:r w:rsidRPr="00215BDE">
        <w:rPr>
          <w:rFonts w:ascii="Verdana" w:hAnsi="Verdana"/>
          <w:sz w:val="20"/>
        </w:rPr>
        <w:t xml:space="preserve">terms used in this form shall have the same meanings as in the General Data Protection Regulations. </w:t>
      </w:r>
    </w:p>
    <w:sectPr w:rsidRPr="00215BDE" w:rsidR="009D5C06" w:rsidSect="009A58CC">
      <w:headerReference w:type="even" r:id="rId10"/>
      <w:headerReference w:type="default" r:id="rId11"/>
      <w:footerReference w:type="even" r:id="rId12"/>
      <w:footerReference w:type="default" r:id="rId13"/>
      <w:headerReference w:type="first" r:id="rId14"/>
      <w:footerReference w:type="first" r:id="rId15"/>
      <w:pgSz w:w="11909" w:h="16834" w:orient="portrait" w:code="9"/>
      <w:pgMar w:top="720" w:right="1440" w:bottom="432" w:left="1440" w:header="720" w:footer="432"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810F7" w:rsidRDefault="00E810F7" w14:paraId="3E51A13B" w14:textId="77777777">
      <w:r>
        <w:separator/>
      </w:r>
    </w:p>
  </w:endnote>
  <w:endnote w:type="continuationSeparator" w:id="0">
    <w:p w:rsidR="00E810F7" w:rsidRDefault="00E810F7" w14:paraId="78E89F7B" w14:textId="77777777">
      <w:r>
        <w:continuationSeparator/>
      </w:r>
    </w:p>
  </w:endnote>
  <w:endnote w:type="continuationNotice" w:id="1">
    <w:p w:rsidR="00E810F7" w:rsidRDefault="00E810F7" w14:paraId="6C65E9A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6D18" w:rsidRDefault="00FB6D18" w14:paraId="53B1067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6D18" w:rsidRDefault="00FB6D18" w14:paraId="1553478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6D18" w:rsidRDefault="00FB6D18" w14:paraId="441B912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810F7" w:rsidRDefault="00E810F7" w14:paraId="1678CBBF" w14:textId="77777777">
      <w:r>
        <w:separator/>
      </w:r>
    </w:p>
  </w:footnote>
  <w:footnote w:type="continuationSeparator" w:id="0">
    <w:p w:rsidR="00E810F7" w:rsidRDefault="00E810F7" w14:paraId="6543A3BD" w14:textId="77777777">
      <w:r>
        <w:continuationSeparator/>
      </w:r>
    </w:p>
  </w:footnote>
  <w:footnote w:type="continuationNotice" w:id="1">
    <w:p w:rsidR="00E810F7" w:rsidRDefault="00E810F7" w14:paraId="244B5475"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6D18" w:rsidRDefault="00FB6D18" w14:paraId="5CD8E0C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A58CC" w:rsidR="009A58CC" w:rsidP="009A58CC" w:rsidRDefault="009A58CC" w14:paraId="258B9D16" w14:textId="77777777">
    <w:pPr>
      <w:pStyle w:val="Header"/>
      <w:jc w:val="right"/>
      <w:rPr>
        <w:rFonts w:ascii="Verdana" w:hAnsi="Verdana"/>
        <w:szCs w:val="24"/>
      </w:rPr>
    </w:pPr>
    <w:r w:rsidRPr="009A58CC">
      <w:rPr>
        <w:rFonts w:ascii="Verdana" w:hAnsi="Verdana"/>
        <w:szCs w:val="24"/>
      </w:rPr>
      <w:t xml:space="preserve">Page </w:t>
    </w:r>
    <w:r w:rsidRPr="009A58CC">
      <w:rPr>
        <w:rFonts w:ascii="Verdana" w:hAnsi="Verdana"/>
        <w:bCs/>
        <w:szCs w:val="24"/>
      </w:rPr>
      <w:fldChar w:fldCharType="begin"/>
    </w:r>
    <w:r w:rsidRPr="009A58CC">
      <w:rPr>
        <w:rFonts w:ascii="Verdana" w:hAnsi="Verdana"/>
        <w:bCs/>
        <w:szCs w:val="24"/>
      </w:rPr>
      <w:instrText xml:space="preserve"> PAGE </w:instrText>
    </w:r>
    <w:r w:rsidRPr="009A58CC">
      <w:rPr>
        <w:rFonts w:ascii="Verdana" w:hAnsi="Verdana"/>
        <w:bCs/>
        <w:szCs w:val="24"/>
      </w:rPr>
      <w:fldChar w:fldCharType="separate"/>
    </w:r>
    <w:r w:rsidR="00C76CC2">
      <w:rPr>
        <w:rFonts w:ascii="Verdana" w:hAnsi="Verdana"/>
        <w:bCs/>
        <w:noProof/>
        <w:szCs w:val="24"/>
      </w:rPr>
      <w:t>2</w:t>
    </w:r>
    <w:r w:rsidRPr="009A58CC">
      <w:rPr>
        <w:rFonts w:ascii="Verdana" w:hAnsi="Verdana"/>
        <w:bCs/>
        <w:szCs w:val="24"/>
      </w:rPr>
      <w:fldChar w:fldCharType="end"/>
    </w:r>
    <w:r w:rsidRPr="009A58CC">
      <w:rPr>
        <w:rFonts w:ascii="Verdana" w:hAnsi="Verdana"/>
        <w:szCs w:val="24"/>
      </w:rPr>
      <w:t xml:space="preserve"> of </w:t>
    </w:r>
    <w:r w:rsidRPr="009A58CC">
      <w:rPr>
        <w:rFonts w:ascii="Verdana" w:hAnsi="Verdana"/>
        <w:bCs/>
        <w:szCs w:val="24"/>
      </w:rPr>
      <w:fldChar w:fldCharType="begin"/>
    </w:r>
    <w:r w:rsidRPr="009A58CC">
      <w:rPr>
        <w:rFonts w:ascii="Verdana" w:hAnsi="Verdana"/>
        <w:bCs/>
        <w:szCs w:val="24"/>
      </w:rPr>
      <w:instrText xml:space="preserve"> NUMPAGES  </w:instrText>
    </w:r>
    <w:r w:rsidRPr="009A58CC">
      <w:rPr>
        <w:rFonts w:ascii="Verdana" w:hAnsi="Verdana"/>
        <w:bCs/>
        <w:szCs w:val="24"/>
      </w:rPr>
      <w:fldChar w:fldCharType="separate"/>
    </w:r>
    <w:r w:rsidR="00C76CC2">
      <w:rPr>
        <w:rFonts w:ascii="Verdana" w:hAnsi="Verdana"/>
        <w:bCs/>
        <w:noProof/>
        <w:szCs w:val="24"/>
      </w:rPr>
      <w:t>2</w:t>
    </w:r>
    <w:r w:rsidRPr="009A58CC">
      <w:rPr>
        <w:rFonts w:ascii="Verdana" w:hAnsi="Verdana"/>
        <w:bCs/>
        <w:szCs w:val="24"/>
      </w:rPr>
      <w:fldChar w:fldCharType="end"/>
    </w:r>
  </w:p>
  <w:p w:rsidR="00401778" w:rsidP="00401778" w:rsidRDefault="00401778" w14:paraId="78160D09" w14:textId="7777777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6D18" w:rsidRDefault="00FB6D18" w14:paraId="15DB4608" w14:textId="777777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enforcement="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94BC6E19-05FF-4519-8353-D8FF8D22AD9B}"/>
    <w:docVar w:name="dgnword-eventsink" w:val="767688256"/>
  </w:docVars>
  <w:rsids>
    <w:rsidRoot w:val="00401778"/>
    <w:rsid w:val="00020DC9"/>
    <w:rsid w:val="00032930"/>
    <w:rsid w:val="000A3276"/>
    <w:rsid w:val="000D4BF2"/>
    <w:rsid w:val="000D6859"/>
    <w:rsid w:val="00130E39"/>
    <w:rsid w:val="00154121"/>
    <w:rsid w:val="001571FF"/>
    <w:rsid w:val="001633F3"/>
    <w:rsid w:val="001758B9"/>
    <w:rsid w:val="001B44BF"/>
    <w:rsid w:val="001E6326"/>
    <w:rsid w:val="00215BDE"/>
    <w:rsid w:val="002161F0"/>
    <w:rsid w:val="00230D5D"/>
    <w:rsid w:val="002468FA"/>
    <w:rsid w:val="002676BE"/>
    <w:rsid w:val="002B4EEA"/>
    <w:rsid w:val="00334777"/>
    <w:rsid w:val="0034643F"/>
    <w:rsid w:val="00355DA9"/>
    <w:rsid w:val="003645E4"/>
    <w:rsid w:val="00386457"/>
    <w:rsid w:val="003924E5"/>
    <w:rsid w:val="00392839"/>
    <w:rsid w:val="003A028C"/>
    <w:rsid w:val="003F59D7"/>
    <w:rsid w:val="00401778"/>
    <w:rsid w:val="00417699"/>
    <w:rsid w:val="00417D83"/>
    <w:rsid w:val="00465463"/>
    <w:rsid w:val="00471CB7"/>
    <w:rsid w:val="0048177A"/>
    <w:rsid w:val="00521336"/>
    <w:rsid w:val="00523A60"/>
    <w:rsid w:val="00557E45"/>
    <w:rsid w:val="00560899"/>
    <w:rsid w:val="00565746"/>
    <w:rsid w:val="00583636"/>
    <w:rsid w:val="00616CB3"/>
    <w:rsid w:val="00626A59"/>
    <w:rsid w:val="00682469"/>
    <w:rsid w:val="00684E88"/>
    <w:rsid w:val="006B21E2"/>
    <w:rsid w:val="006C5568"/>
    <w:rsid w:val="00713F6B"/>
    <w:rsid w:val="00741103"/>
    <w:rsid w:val="007525D4"/>
    <w:rsid w:val="00773123"/>
    <w:rsid w:val="007755F6"/>
    <w:rsid w:val="0078350D"/>
    <w:rsid w:val="007B3FF6"/>
    <w:rsid w:val="007C2C11"/>
    <w:rsid w:val="007F3BBE"/>
    <w:rsid w:val="007F7CC9"/>
    <w:rsid w:val="008209FD"/>
    <w:rsid w:val="008354CE"/>
    <w:rsid w:val="0087287C"/>
    <w:rsid w:val="008A0E02"/>
    <w:rsid w:val="00951704"/>
    <w:rsid w:val="00967F43"/>
    <w:rsid w:val="00984722"/>
    <w:rsid w:val="009A58CC"/>
    <w:rsid w:val="009C1A26"/>
    <w:rsid w:val="009C70A2"/>
    <w:rsid w:val="009D2F3D"/>
    <w:rsid w:val="009D5C06"/>
    <w:rsid w:val="009E4BB6"/>
    <w:rsid w:val="00A12941"/>
    <w:rsid w:val="00A4694C"/>
    <w:rsid w:val="00A72376"/>
    <w:rsid w:val="00A83409"/>
    <w:rsid w:val="00A85133"/>
    <w:rsid w:val="00AB3805"/>
    <w:rsid w:val="00AD543E"/>
    <w:rsid w:val="00AD6A03"/>
    <w:rsid w:val="00B3153F"/>
    <w:rsid w:val="00B831B8"/>
    <w:rsid w:val="00B87887"/>
    <w:rsid w:val="00B978CA"/>
    <w:rsid w:val="00BF1816"/>
    <w:rsid w:val="00C05E6C"/>
    <w:rsid w:val="00C74222"/>
    <w:rsid w:val="00C76CC2"/>
    <w:rsid w:val="00CF4CE1"/>
    <w:rsid w:val="00D24F15"/>
    <w:rsid w:val="00D34255"/>
    <w:rsid w:val="00D40EE1"/>
    <w:rsid w:val="00D52F79"/>
    <w:rsid w:val="00D73EDE"/>
    <w:rsid w:val="00DA74BA"/>
    <w:rsid w:val="00DB7727"/>
    <w:rsid w:val="00DB7928"/>
    <w:rsid w:val="00DC2244"/>
    <w:rsid w:val="00E21536"/>
    <w:rsid w:val="00E810F7"/>
    <w:rsid w:val="00EB38EB"/>
    <w:rsid w:val="00EE599B"/>
    <w:rsid w:val="00F346A5"/>
    <w:rsid w:val="00F50CBC"/>
    <w:rsid w:val="00F92A2D"/>
    <w:rsid w:val="00F94A3E"/>
    <w:rsid w:val="00FB6D18"/>
    <w:rsid w:val="00FF4383"/>
    <w:rsid w:val="00FF6BA1"/>
    <w:rsid w:val="082E4312"/>
    <w:rsid w:val="19B3BE37"/>
    <w:rsid w:val="1C640222"/>
    <w:rsid w:val="2879BB59"/>
    <w:rsid w:val="2F835F62"/>
    <w:rsid w:val="45826138"/>
    <w:rsid w:val="478B994B"/>
    <w:rsid w:val="4D28523D"/>
    <w:rsid w:val="50DBC423"/>
    <w:rsid w:val="529D4747"/>
    <w:rsid w:val="612E2D00"/>
    <w:rsid w:val="66FFD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B900057"/>
  <w15:chartTrackingRefBased/>
  <w15:docId w15:val="{A1C526EF-6270-454A-95CB-2C780E997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20"/>
      <w:jc w:val="both"/>
    </w:pPr>
    <w:rPr>
      <w:rFonts w:ascii="Arial" w:hAnsi="Arial"/>
      <w:sz w:val="24"/>
      <w:lang w:eastAsia="en-US"/>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spacing w:before="240" w:after="60"/>
      <w:outlineLvl w:val="2"/>
    </w:pPr>
  </w:style>
  <w:style w:type="paragraph" w:styleId="Heading4">
    <w:name w:val="heading 4"/>
    <w:basedOn w:val="Normal"/>
    <w:next w:val="Normal"/>
    <w:qFormat/>
    <w:pPr>
      <w:keepNext/>
      <w:spacing w:before="240" w:after="60"/>
      <w:outlineLvl w:val="3"/>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rsid w:val="00401778"/>
  </w:style>
  <w:style w:type="paragraph" w:styleId="BalloonText">
    <w:name w:val="Balloon Text"/>
    <w:basedOn w:val="Normal"/>
    <w:link w:val="BalloonTextChar"/>
    <w:rsid w:val="00FF4383"/>
    <w:pPr>
      <w:spacing w:after="0"/>
    </w:pPr>
    <w:rPr>
      <w:rFonts w:ascii="Segoe UI" w:hAnsi="Segoe UI" w:cs="Segoe UI"/>
      <w:sz w:val="18"/>
      <w:szCs w:val="18"/>
    </w:rPr>
  </w:style>
  <w:style w:type="character" w:styleId="BalloonTextChar" w:customStyle="1">
    <w:name w:val="Balloon Text Char"/>
    <w:link w:val="BalloonText"/>
    <w:rsid w:val="00FF4383"/>
    <w:rPr>
      <w:rFonts w:ascii="Segoe UI" w:hAnsi="Segoe UI" w:cs="Segoe UI"/>
      <w:sz w:val="18"/>
      <w:szCs w:val="18"/>
      <w:lang w:eastAsia="en-US"/>
    </w:rPr>
  </w:style>
  <w:style w:type="character" w:styleId="CommentReference">
    <w:name w:val="annotation reference"/>
    <w:rsid w:val="00713F6B"/>
    <w:rPr>
      <w:sz w:val="16"/>
      <w:szCs w:val="16"/>
    </w:rPr>
  </w:style>
  <w:style w:type="paragraph" w:styleId="CommentText">
    <w:name w:val="annotation text"/>
    <w:basedOn w:val="Normal"/>
    <w:link w:val="CommentTextChar"/>
    <w:rsid w:val="00713F6B"/>
    <w:rPr>
      <w:sz w:val="20"/>
    </w:rPr>
  </w:style>
  <w:style w:type="character" w:styleId="CommentTextChar" w:customStyle="1">
    <w:name w:val="Comment Text Char"/>
    <w:link w:val="CommentText"/>
    <w:rsid w:val="00713F6B"/>
    <w:rPr>
      <w:rFonts w:ascii="Arial" w:hAnsi="Arial"/>
      <w:lang w:eastAsia="en-US"/>
    </w:rPr>
  </w:style>
  <w:style w:type="paragraph" w:styleId="CommentSubject">
    <w:name w:val="annotation subject"/>
    <w:basedOn w:val="CommentText"/>
    <w:next w:val="CommentText"/>
    <w:link w:val="CommentSubjectChar"/>
    <w:rsid w:val="00713F6B"/>
    <w:rPr>
      <w:b/>
      <w:bCs/>
    </w:rPr>
  </w:style>
  <w:style w:type="character" w:styleId="CommentSubjectChar" w:customStyle="1">
    <w:name w:val="Comment Subject Char"/>
    <w:link w:val="CommentSubject"/>
    <w:rsid w:val="00713F6B"/>
    <w:rPr>
      <w:rFonts w:ascii="Arial" w:hAnsi="Arial"/>
      <w:b/>
      <w:bCs/>
      <w:lang w:eastAsia="en-US"/>
    </w:rPr>
  </w:style>
  <w:style w:type="character" w:styleId="HeaderChar" w:customStyle="1">
    <w:name w:val="Header Char"/>
    <w:link w:val="Header"/>
    <w:uiPriority w:val="99"/>
    <w:rsid w:val="009A58C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20EB3C69F56D479242BC00D3C7DED5" ma:contentTypeVersion="6" ma:contentTypeDescription="Create a new document." ma:contentTypeScope="" ma:versionID="8cbd8d49a4a1ef071bc7907477800925">
  <xsd:schema xmlns:xsd="http://www.w3.org/2001/XMLSchema" xmlns:xs="http://www.w3.org/2001/XMLSchema" xmlns:p="http://schemas.microsoft.com/office/2006/metadata/properties" xmlns:ns2="a11f4c27-2878-462a-8801-ad4838eb070b" xmlns:ns3="ba7f43be-7ff0-4124-b179-2e88576d7305" targetNamespace="http://schemas.microsoft.com/office/2006/metadata/properties" ma:root="true" ma:fieldsID="c0ec826cab30d35c92a9e29f5b646424" ns2:_="" ns3:_="">
    <xsd:import namespace="a11f4c27-2878-462a-8801-ad4838eb070b"/>
    <xsd:import namespace="ba7f43be-7ff0-4124-b179-2e88576d7305"/>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ba7f43be-7ff0-4124-b179-2e88576d730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10 - Original Contract - not to be amended</Sub_x0020_Group_x0020_By>
    <Group_x0020_By xmlns="a11f4c27-2878-462a-8801-ad4838eb070b">10 - Master Contract (Original)</Group_x0020_By>
  </documentManagement>
</p:properties>
</file>

<file path=customXml/itemProps1.xml><?xml version="1.0" encoding="utf-8"?>
<ds:datastoreItem xmlns:ds="http://schemas.openxmlformats.org/officeDocument/2006/customXml" ds:itemID="{88BC5A75-D1D6-41E8-8086-56EA28B85336}"/>
</file>

<file path=customXml/itemProps2.xml><?xml version="1.0" encoding="utf-8"?>
<ds:datastoreItem xmlns:ds="http://schemas.openxmlformats.org/officeDocument/2006/customXml" ds:itemID="{26B473E5-04AD-4E65-8113-7B5716DF8117}">
  <ds:schemaRefs>
    <ds:schemaRef ds:uri="http://schemas.microsoft.com/office/2006/metadata/longProperties"/>
  </ds:schemaRefs>
</ds:datastoreItem>
</file>

<file path=customXml/itemProps3.xml><?xml version="1.0" encoding="utf-8"?>
<ds:datastoreItem xmlns:ds="http://schemas.openxmlformats.org/officeDocument/2006/customXml" ds:itemID="{29DDB9FE-11F5-4F57-A8D8-022DC069076B}">
  <ds:schemaRefs>
    <ds:schemaRef ds:uri="http://schemas.microsoft.com/sharepoint/v3/contenttype/forms"/>
  </ds:schemaRefs>
</ds:datastoreItem>
</file>

<file path=customXml/itemProps4.xml><?xml version="1.0" encoding="utf-8"?>
<ds:datastoreItem xmlns:ds="http://schemas.openxmlformats.org/officeDocument/2006/customXml" ds:itemID="{B9899B11-8016-4AC5-BC35-D7F8C3B23585}">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Thales UK</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DEFFORM 532 - Commercial Toolkit - ASG</dc:title>
  <dc:subject/>
  <dc:creator>Wilson, Debs B2 (Def Comrcl Pol-2D-Asst-TL)</dc:creator>
  <keywords/>
  <lastModifiedBy>Gurung, Prajun D (Army StratCen-Comrcl-Proc-HC-T1c)</lastModifiedBy>
  <revision>4</revision>
  <lastPrinted>2019-02-06T17:00:00.0000000Z</lastPrinted>
  <dcterms:created xsi:type="dcterms:W3CDTF">2024-10-14T09:25:00.0000000Z</dcterms:created>
  <dcterms:modified xsi:type="dcterms:W3CDTF">2025-01-13T12:04:17.4472416Z</dcterms:modified>
  <category>AOF</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Business Owner">
    <vt:lpwstr>5;#MCTC|58614233-cb85-4276-bd61-9c06bcdd8fce</vt:lpwstr>
  </property>
  <property fmtid="{D5CDD505-2E9C-101B-9397-08002B2CF9AE}" pid="5" name="fileplanid">
    <vt:lpwstr>46;#01_07 Manage Resources|e2858f33-7af6-40ee-960b-69c0566797ab</vt:lpwstr>
  </property>
  <property fmtid="{D5CDD505-2E9C-101B-9397-08002B2CF9AE}" pid="6" name="TaxCatchAll">
    <vt:lpwstr>34;#Personnel administration and management|49a3eee2-c6c1-43f8-9942-2dfb34d3acfd;#5;#MCTC|58614233-cb85-4276-bd61-9c06bcdd8fce;#46;#01_07 Manage Resources|e2858f33-7af6-40ee-960b-69c0566797ab;#100;#Budgeting|696fddb6-0435-47b8-8b56-7da0c36b0588</vt:lpwstr>
  </property>
  <property fmtid="{D5CDD505-2E9C-101B-9397-08002B2CF9AE}" pid="7" name="CategoryDescription">
    <vt:lpwstr>QM_Dept_Contracts</vt:lpwstr>
  </property>
  <property fmtid="{D5CDD505-2E9C-101B-9397-08002B2CF9AE}" pid="8" name="m79e07ce3690491db9121a08429fad40">
    <vt:lpwstr>MCTC|58614233-cb85-4276-bd61-9c06bcdd8fce</vt:lpwstr>
  </property>
  <property fmtid="{D5CDD505-2E9C-101B-9397-08002B2CF9AE}" pid="9" name="Subject Keywords">
    <vt:lpwstr>100;#Budgeting|696fddb6-0435-47b8-8b56-7da0c36b0588</vt:lpwstr>
  </property>
  <property fmtid="{D5CDD505-2E9C-101B-9397-08002B2CF9AE}" pid="10" name="n1f450bd0d644ca798bdc94626fdef4f">
    <vt:lpwstr>Budgeting|696fddb6-0435-47b8-8b56-7da0c36b0588</vt:lpwstr>
  </property>
  <property fmtid="{D5CDD505-2E9C-101B-9397-08002B2CF9AE}" pid="11" name="CreatedOriginated">
    <vt:lpwstr>2019-09-24T00:00:00Z</vt:lpwstr>
  </property>
  <property fmtid="{D5CDD505-2E9C-101B-9397-08002B2CF9AE}" pid="12" name="UKProtectiveMarking">
    <vt:lpwstr>OFFICIAL</vt:lpwstr>
  </property>
  <property fmtid="{D5CDD505-2E9C-101B-9397-08002B2CF9AE}" pid="13" name="Subject Category">
    <vt:lpwstr>34;#Personnel administration and management|49a3eee2-c6c1-43f8-9942-2dfb34d3acfd</vt:lpwstr>
  </property>
  <property fmtid="{D5CDD505-2E9C-101B-9397-08002B2CF9AE}" pid="14" name="_dlc_ExpireDate">
    <vt:lpwstr/>
  </property>
  <property fmtid="{D5CDD505-2E9C-101B-9397-08002B2CF9AE}" pid="15" name="display_urn:schemas-microsoft-com:office:office#Editor">
    <vt:lpwstr>Scarlett, Pete Sgt (MPS-QM- CQMS)</vt:lpwstr>
  </property>
  <property fmtid="{D5CDD505-2E9C-101B-9397-08002B2CF9AE}" pid="16" name="Declared">
    <vt:lpwstr>0</vt:lpwstr>
  </property>
  <property fmtid="{D5CDD505-2E9C-101B-9397-08002B2CF9AE}" pid="17" name="Order">
    <vt:lpwstr>29000.0000000000</vt:lpwstr>
  </property>
  <property fmtid="{D5CDD505-2E9C-101B-9397-08002B2CF9AE}" pid="18" name="ComplianceAssetId">
    <vt:lpwstr/>
  </property>
  <property fmtid="{D5CDD505-2E9C-101B-9397-08002B2CF9AE}" pid="19" name="TemplateUrl">
    <vt:lpwstr/>
  </property>
  <property fmtid="{D5CDD505-2E9C-101B-9397-08002B2CF9AE}" pid="20" name="RetentionCategory">
    <vt:lpwstr>None</vt:lpwstr>
  </property>
  <property fmtid="{D5CDD505-2E9C-101B-9397-08002B2CF9AE}" pid="21" name="ContentTypeId">
    <vt:lpwstr>0x0101003F20EB3C69F56D479242BC00D3C7DED5</vt:lpwstr>
  </property>
  <property fmtid="{D5CDD505-2E9C-101B-9397-08002B2CF9AE}" pid="22" name="MODScanVerified">
    <vt:lpwstr>Pending</vt:lpwstr>
  </property>
  <property fmtid="{D5CDD505-2E9C-101B-9397-08002B2CF9AE}" pid="23" name="_dlc_Exempt">
    <vt:lpwstr/>
  </property>
  <property fmtid="{D5CDD505-2E9C-101B-9397-08002B2CF9AE}" pid="24" name="wic_System_Copyright">
    <vt:lpwstr/>
  </property>
  <property fmtid="{D5CDD505-2E9C-101B-9397-08002B2CF9AE}" pid="25" name="PolicyIdentifier">
    <vt:lpwstr>UK</vt:lpwstr>
  </property>
  <property fmtid="{D5CDD505-2E9C-101B-9397-08002B2CF9AE}" pid="26" name="SecurityDescriptors">
    <vt:lpwstr>None</vt:lpwstr>
  </property>
  <property fmtid="{D5CDD505-2E9C-101B-9397-08002B2CF9AE}" pid="27" name="DocumentVersion">
    <vt:lpwstr/>
  </property>
  <property fmtid="{D5CDD505-2E9C-101B-9397-08002B2CF9AE}" pid="28" name="FOIExemption">
    <vt:lpwstr>No</vt:lpwstr>
  </property>
  <property fmtid="{D5CDD505-2E9C-101B-9397-08002B2CF9AE}" pid="29" name="_dlc_ExpireDateSaved">
    <vt:lpwstr/>
  </property>
  <property fmtid="{D5CDD505-2E9C-101B-9397-08002B2CF9AE}" pid="30" name="Archive">
    <vt:lpwstr>No</vt:lpwstr>
  </property>
  <property fmtid="{D5CDD505-2E9C-101B-9397-08002B2CF9AE}" pid="31" name="xd_Signature">
    <vt:lpwstr/>
  </property>
  <property fmtid="{D5CDD505-2E9C-101B-9397-08002B2CF9AE}" pid="32" name="d67af1ddf1dc47979d20c0eae491b81b">
    <vt:lpwstr>01_07 Manage Resources|e2858f33-7af6-40ee-960b-69c0566797ab</vt:lpwstr>
  </property>
  <property fmtid="{D5CDD505-2E9C-101B-9397-08002B2CF9AE}" pid="33" name="i71a74d1f9984201b479cc08077b6323">
    <vt:lpwstr>Personnel administration and management|49a3eee2-c6c1-43f8-9942-2dfb34d3acfd</vt:lpwstr>
  </property>
  <property fmtid="{D5CDD505-2E9C-101B-9397-08002B2CF9AE}" pid="34" name="MODImageCleaning">
    <vt:lpwstr>None</vt:lpwstr>
  </property>
  <property fmtid="{D5CDD505-2E9C-101B-9397-08002B2CF9AE}" pid="35" name="xd_ProgID">
    <vt:lpwstr/>
  </property>
  <property fmtid="{D5CDD505-2E9C-101B-9397-08002B2CF9AE}" pid="36" name="display_urn:schemas-microsoft-com:office:office#Author">
    <vt:lpwstr>Wood, Karen D (MPS-QM- AdminSp)</vt:lpwstr>
  </property>
  <property fmtid="{D5CDD505-2E9C-101B-9397-08002B2CF9AE}" pid="37" name="MSIP_Label_5e992740-1f89-4ed6-b51b-95a6d0136ac8_Enabled">
    <vt:lpwstr>true</vt:lpwstr>
  </property>
  <property fmtid="{D5CDD505-2E9C-101B-9397-08002B2CF9AE}" pid="38" name="MSIP_Label_5e992740-1f89-4ed6-b51b-95a6d0136ac8_SetDate">
    <vt:lpwstr>2022-07-08T18:12:12Z</vt:lpwstr>
  </property>
  <property fmtid="{D5CDD505-2E9C-101B-9397-08002B2CF9AE}" pid="39" name="MSIP_Label_5e992740-1f89-4ed6-b51b-95a6d0136ac8_Method">
    <vt:lpwstr>Privileged</vt:lpwstr>
  </property>
  <property fmtid="{D5CDD505-2E9C-101B-9397-08002B2CF9AE}" pid="40" name="MSIP_Label_5e992740-1f89-4ed6-b51b-95a6d0136ac8_Name">
    <vt:lpwstr>MOD-2-OSL-OFFICIAL-SENSITIVE-COMMERCIAL</vt:lpwstr>
  </property>
  <property fmtid="{D5CDD505-2E9C-101B-9397-08002B2CF9AE}" pid="41" name="MSIP_Label_5e992740-1f89-4ed6-b51b-95a6d0136ac8_SiteId">
    <vt:lpwstr>be7760ed-5953-484b-ae95-d0a16dfa09e5</vt:lpwstr>
  </property>
  <property fmtid="{D5CDD505-2E9C-101B-9397-08002B2CF9AE}" pid="42" name="MSIP_Label_5e992740-1f89-4ed6-b51b-95a6d0136ac8_ActionId">
    <vt:lpwstr>04411a7b-c105-4cab-ad16-4204efec5d6f</vt:lpwstr>
  </property>
  <property fmtid="{D5CDD505-2E9C-101B-9397-08002B2CF9AE}" pid="43" name="MSIP_Label_5e992740-1f89-4ed6-b51b-95a6d0136ac8_ContentBits">
    <vt:lpwstr>3</vt:lpwstr>
  </property>
</Properties>
</file>